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3324" w:rsidRDefault="00B03324" w:rsidP="00B03324">
      <w:pPr>
        <w:pStyle w:val="Textpoznpodarou"/>
        <w:rPr>
          <w:rFonts w:ascii="Arial" w:hAnsi="Arial"/>
          <w:b/>
          <w:bCs/>
        </w:rPr>
      </w:pPr>
      <w:r>
        <w:rPr>
          <w:rFonts w:ascii="Arial" w:hAnsi="Arial"/>
        </w:rPr>
        <w:t xml:space="preserve">Svaz </w:t>
      </w:r>
      <w:r w:rsidR="009E7593">
        <w:rPr>
          <w:rFonts w:ascii="Arial" w:hAnsi="Arial"/>
        </w:rPr>
        <w:t>chovatelů holštýnského skotu ČR, z.s.</w:t>
      </w:r>
      <w:r>
        <w:rPr>
          <w:rFonts w:ascii="Arial" w:hAnsi="Arial"/>
        </w:rPr>
        <w:tab/>
      </w:r>
      <w:r>
        <w:rPr>
          <w:rFonts w:ascii="Arial" w:hAnsi="Arial"/>
        </w:rPr>
        <w:tab/>
      </w:r>
    </w:p>
    <w:p w:rsidR="00B03324" w:rsidRDefault="00B03324" w:rsidP="00B03324">
      <w:pPr>
        <w:pStyle w:val="Textpoznpodarou"/>
        <w:rPr>
          <w:rFonts w:ascii="Arial" w:hAnsi="Arial"/>
        </w:rPr>
      </w:pPr>
      <w:r>
        <w:rPr>
          <w:rFonts w:ascii="Arial" w:hAnsi="Arial"/>
        </w:rPr>
        <w:t>Rada plemenné knihy holštýnského skotu</w:t>
      </w:r>
    </w:p>
    <w:p w:rsidR="00B03324" w:rsidRDefault="009E7593" w:rsidP="00B03324">
      <w:pPr>
        <w:pStyle w:val="Nadpis1"/>
      </w:pPr>
      <w:r>
        <w:t>Benešovská</w:t>
      </w:r>
      <w:r w:rsidR="00B03324">
        <w:t xml:space="preserve"> 123, 25</w:t>
      </w:r>
      <w:r w:rsidR="000D5D2B">
        <w:t>2</w:t>
      </w:r>
      <w:r w:rsidR="00B03324">
        <w:t xml:space="preserve"> 09  H r a d i š t k o</w:t>
      </w:r>
    </w:p>
    <w:p w:rsidR="00B971F7" w:rsidRDefault="00B971F7">
      <w:pPr>
        <w:pStyle w:val="Nadpis2"/>
      </w:pPr>
    </w:p>
    <w:p w:rsidR="006D3AE2" w:rsidRDefault="006D3AE2">
      <w:pPr>
        <w:pStyle w:val="Nadpis2"/>
      </w:pPr>
      <w:r>
        <w:t xml:space="preserve">Z á p i s </w:t>
      </w:r>
    </w:p>
    <w:p w:rsidR="009E7593" w:rsidRDefault="006D3AE2">
      <w:pPr>
        <w:pStyle w:val="Zkladntext2"/>
      </w:pPr>
      <w:r>
        <w:t>z</w:t>
      </w:r>
      <w:r w:rsidR="00D32FC8">
        <w:t> </w:t>
      </w:r>
      <w:r w:rsidR="00731400">
        <w:t>6</w:t>
      </w:r>
      <w:r w:rsidR="0018739C">
        <w:t>9</w:t>
      </w:r>
      <w:r>
        <w:t xml:space="preserve">. zasedání Rady plemenné knihy holštýnského skotu, konané </w:t>
      </w:r>
      <w:r w:rsidR="0018739C">
        <w:t>26</w:t>
      </w:r>
      <w:r>
        <w:t xml:space="preserve">. </w:t>
      </w:r>
      <w:r w:rsidR="00555A8D">
        <w:t>března</w:t>
      </w:r>
      <w:r>
        <w:t xml:space="preserve"> 20</w:t>
      </w:r>
      <w:r w:rsidR="004239A3">
        <w:t>1</w:t>
      </w:r>
      <w:r w:rsidR="0018739C">
        <w:t>9</w:t>
      </w:r>
    </w:p>
    <w:p w:rsidR="006D3AE2" w:rsidRDefault="006D3AE2">
      <w:pPr>
        <w:pStyle w:val="Zkladntext2"/>
      </w:pPr>
      <w:r>
        <w:t>v</w:t>
      </w:r>
      <w:r w:rsidR="0070339E">
        <w:t> zasedací místnosti ČMSCH, a.s.</w:t>
      </w:r>
    </w:p>
    <w:p w:rsidR="006D3AE2" w:rsidRDefault="0018739C">
      <w:pPr>
        <w:pStyle w:val="Zkladntext"/>
      </w:pPr>
      <w:r>
        <w:rPr>
          <w:rFonts w:cs="Arial"/>
          <w:szCs w:val="24"/>
        </w:rPr>
        <w:t>Přítomni:Členové:</w:t>
      </w:r>
      <w:r w:rsidR="00555A8D">
        <w:rPr>
          <w:rFonts w:cs="Arial"/>
          <w:szCs w:val="24"/>
        </w:rPr>
        <w:t xml:space="preserve"> </w:t>
      </w:r>
      <w:r>
        <w:rPr>
          <w:rFonts w:cs="Arial"/>
          <w:szCs w:val="24"/>
        </w:rPr>
        <w:t xml:space="preserve">Chmelík, </w:t>
      </w:r>
      <w:proofErr w:type="spellStart"/>
      <w:r w:rsidR="007C76AB">
        <w:rPr>
          <w:rFonts w:cs="Arial"/>
          <w:szCs w:val="24"/>
        </w:rPr>
        <w:t>Gažik</w:t>
      </w:r>
      <w:proofErr w:type="spellEnd"/>
      <w:r w:rsidR="007C76AB">
        <w:rPr>
          <w:rFonts w:cs="Arial"/>
          <w:szCs w:val="24"/>
        </w:rPr>
        <w:t xml:space="preserve">, </w:t>
      </w:r>
      <w:r w:rsidR="002E51B3">
        <w:rPr>
          <w:rFonts w:cs="Arial"/>
          <w:szCs w:val="24"/>
        </w:rPr>
        <w:t>Kulanda, Motyčka</w:t>
      </w:r>
      <w:r w:rsidR="007C76AB">
        <w:rPr>
          <w:rFonts w:cs="Arial"/>
          <w:szCs w:val="24"/>
        </w:rPr>
        <w:t>, Verner</w:t>
      </w:r>
      <w:r w:rsidR="00555A8D">
        <w:rPr>
          <w:rFonts w:cs="Arial"/>
          <w:szCs w:val="24"/>
        </w:rPr>
        <w:t>,</w:t>
      </w:r>
      <w:r w:rsidR="00555A8D" w:rsidRPr="00555A8D">
        <w:rPr>
          <w:rFonts w:cs="Arial"/>
          <w:szCs w:val="24"/>
        </w:rPr>
        <w:t xml:space="preserve"> </w:t>
      </w:r>
    </w:p>
    <w:p w:rsidR="009E7593" w:rsidRDefault="006D3AE2">
      <w:pPr>
        <w:pStyle w:val="Zkladntext"/>
        <w:rPr>
          <w:rFonts w:cs="Arial"/>
          <w:szCs w:val="24"/>
        </w:rPr>
      </w:pPr>
      <w:r>
        <w:rPr>
          <w:rFonts w:cs="Arial"/>
          <w:szCs w:val="24"/>
        </w:rPr>
        <w:t>Hosté:</w:t>
      </w:r>
      <w:r w:rsidR="007C76AB">
        <w:rPr>
          <w:rFonts w:cs="Arial"/>
          <w:szCs w:val="24"/>
        </w:rPr>
        <w:t>Schaffelhofer,</w:t>
      </w:r>
      <w:r w:rsidR="00555A8D">
        <w:rPr>
          <w:rFonts w:cs="Arial"/>
          <w:szCs w:val="24"/>
        </w:rPr>
        <w:t xml:space="preserve"> </w:t>
      </w:r>
      <w:r w:rsidR="007C76AB">
        <w:rPr>
          <w:rFonts w:cs="Arial"/>
          <w:szCs w:val="24"/>
        </w:rPr>
        <w:t>Vondrášek</w:t>
      </w:r>
    </w:p>
    <w:p w:rsidR="005502ED" w:rsidRPr="004239A3" w:rsidRDefault="00D32FC8">
      <w:pPr>
        <w:pStyle w:val="Zkladntext"/>
        <w:rPr>
          <w:rFonts w:cs="Arial"/>
          <w:szCs w:val="24"/>
        </w:rPr>
      </w:pPr>
      <w:r>
        <w:rPr>
          <w:rFonts w:cs="Arial"/>
          <w:szCs w:val="24"/>
        </w:rPr>
        <w:t>Omluven:</w:t>
      </w:r>
      <w:r w:rsidR="002E51B3" w:rsidRPr="002E51B3">
        <w:rPr>
          <w:rFonts w:cs="Arial"/>
          <w:szCs w:val="24"/>
        </w:rPr>
        <w:t xml:space="preserve"> </w:t>
      </w:r>
      <w:r w:rsidR="0018739C">
        <w:rPr>
          <w:rFonts w:cs="Arial"/>
          <w:szCs w:val="24"/>
        </w:rPr>
        <w:t>Braun</w:t>
      </w:r>
      <w:r w:rsidR="002E51B3">
        <w:rPr>
          <w:rFonts w:cs="Arial"/>
          <w:szCs w:val="24"/>
        </w:rPr>
        <w:t xml:space="preserve">, </w:t>
      </w:r>
      <w:r w:rsidR="0018739C">
        <w:rPr>
          <w:rFonts w:cs="Arial"/>
          <w:szCs w:val="24"/>
        </w:rPr>
        <w:t xml:space="preserve">Ekl, </w:t>
      </w:r>
      <w:r w:rsidR="002E51B3">
        <w:rPr>
          <w:rFonts w:cs="Arial"/>
          <w:szCs w:val="24"/>
        </w:rPr>
        <w:t>Šaloun</w:t>
      </w:r>
      <w:r w:rsidR="0018739C">
        <w:rPr>
          <w:rFonts w:cs="Arial"/>
          <w:szCs w:val="24"/>
        </w:rPr>
        <w:t>,</w:t>
      </w:r>
      <w:r w:rsidR="0018739C" w:rsidRPr="0018739C">
        <w:rPr>
          <w:rFonts w:cs="Arial"/>
          <w:szCs w:val="24"/>
        </w:rPr>
        <w:t xml:space="preserve"> </w:t>
      </w:r>
      <w:r w:rsidR="0018739C">
        <w:rPr>
          <w:rFonts w:cs="Arial"/>
          <w:szCs w:val="24"/>
        </w:rPr>
        <w:t>Vodička</w:t>
      </w:r>
    </w:p>
    <w:p w:rsidR="006D3AE2" w:rsidRDefault="006D3AE2">
      <w:pPr>
        <w:rPr>
          <w:rFonts w:ascii="Arial" w:hAnsi="Arial" w:cs="Arial"/>
          <w:sz w:val="20"/>
        </w:rPr>
      </w:pPr>
    </w:p>
    <w:p w:rsidR="006D3AE2" w:rsidRDefault="006D3AE2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Předseda Rady PK doc. Motyčka zahájil jednání v</w:t>
      </w:r>
      <w:r w:rsidR="009E7593">
        <w:rPr>
          <w:rFonts w:ascii="Arial" w:hAnsi="Arial" w:cs="Arial"/>
          <w:sz w:val="20"/>
        </w:rPr>
        <w:t>e</w:t>
      </w:r>
      <w:r w:rsidR="00DA6A25">
        <w:rPr>
          <w:rFonts w:ascii="Arial" w:hAnsi="Arial" w:cs="Arial"/>
          <w:sz w:val="20"/>
        </w:rPr>
        <w:t> </w:t>
      </w:r>
      <w:r w:rsidR="009E7593">
        <w:rPr>
          <w:rFonts w:ascii="Arial" w:hAnsi="Arial" w:cs="Arial"/>
          <w:sz w:val="20"/>
        </w:rPr>
        <w:t>13</w:t>
      </w:r>
      <w:r w:rsidR="00DA6A25">
        <w:rPr>
          <w:rFonts w:ascii="Arial" w:hAnsi="Arial" w:cs="Arial"/>
          <w:sz w:val="20"/>
        </w:rPr>
        <w:t>:</w:t>
      </w:r>
      <w:r w:rsidR="0018739C">
        <w:rPr>
          <w:rFonts w:ascii="Arial" w:hAnsi="Arial" w:cs="Arial"/>
          <w:sz w:val="20"/>
        </w:rPr>
        <w:t>15</w:t>
      </w:r>
      <w:r>
        <w:rPr>
          <w:rFonts w:ascii="Arial" w:hAnsi="Arial" w:cs="Arial"/>
          <w:sz w:val="20"/>
        </w:rPr>
        <w:t xml:space="preserve"> hod. </w:t>
      </w:r>
      <w:r w:rsidR="00D73E3C">
        <w:rPr>
          <w:rFonts w:ascii="Arial" w:hAnsi="Arial" w:cs="Arial"/>
          <w:sz w:val="20"/>
        </w:rPr>
        <w:t>a řídil ho dle programu.</w:t>
      </w:r>
    </w:p>
    <w:p w:rsidR="006D3AE2" w:rsidRDefault="006D3AE2">
      <w:pPr>
        <w:rPr>
          <w:rFonts w:ascii="Arial" w:hAnsi="Arial" w:cs="Arial"/>
          <w:sz w:val="20"/>
        </w:rPr>
      </w:pPr>
    </w:p>
    <w:p w:rsidR="006D3AE2" w:rsidRPr="00715ACE" w:rsidRDefault="006D3AE2">
      <w:pPr>
        <w:numPr>
          <w:ilvl w:val="0"/>
          <w:numId w:val="13"/>
        </w:numPr>
        <w:ind w:left="720" w:hanging="720"/>
        <w:rPr>
          <w:rFonts w:ascii="Arial" w:hAnsi="Arial" w:cs="Arial"/>
          <w:b/>
          <w:i/>
          <w:sz w:val="20"/>
        </w:rPr>
      </w:pPr>
      <w:r w:rsidRPr="00715ACE">
        <w:rPr>
          <w:rFonts w:ascii="Arial" w:hAnsi="Arial" w:cs="Arial"/>
          <w:b/>
          <w:i/>
          <w:sz w:val="20"/>
        </w:rPr>
        <w:t>Kontrola plnění úkolů:</w:t>
      </w:r>
    </w:p>
    <w:p w:rsidR="00075F38" w:rsidRDefault="0018739C" w:rsidP="00075F38">
      <w:pPr>
        <w:pStyle w:val="Zkladntextodsazen"/>
        <w:ind w:left="360"/>
      </w:pPr>
      <w:r>
        <w:t>Dokument zootechnický certifikát je od 1.1.2019 vyžadován jako nezbytný doklad pro zápis zahraničních býků do PK</w:t>
      </w:r>
    </w:p>
    <w:p w:rsidR="0018739C" w:rsidRDefault="0018739C" w:rsidP="00075F38">
      <w:pPr>
        <w:pStyle w:val="Zkladntextodsazen"/>
        <w:ind w:left="360"/>
      </w:pPr>
      <w:r>
        <w:t>Úprava podmínek soutěže je samostatným bodem dnešního jednání</w:t>
      </w:r>
    </w:p>
    <w:p w:rsidR="009E7593" w:rsidRDefault="009E7593" w:rsidP="003629FE">
      <w:pPr>
        <w:pStyle w:val="Zkladntextodsazen"/>
        <w:ind w:left="360"/>
      </w:pPr>
    </w:p>
    <w:p w:rsidR="004979EC" w:rsidRPr="00715ACE" w:rsidRDefault="004979EC" w:rsidP="004979EC">
      <w:pPr>
        <w:numPr>
          <w:ilvl w:val="0"/>
          <w:numId w:val="13"/>
        </w:numPr>
        <w:ind w:left="720" w:hanging="720"/>
        <w:rPr>
          <w:rFonts w:ascii="Arial" w:hAnsi="Arial" w:cs="Arial"/>
          <w:b/>
          <w:i/>
          <w:sz w:val="20"/>
        </w:rPr>
      </w:pPr>
      <w:r w:rsidRPr="00715ACE">
        <w:rPr>
          <w:rFonts w:ascii="Arial" w:hAnsi="Arial" w:cs="Arial"/>
          <w:b/>
          <w:i/>
          <w:sz w:val="20"/>
        </w:rPr>
        <w:t>Informace o zápisu býků do PK:</w:t>
      </w:r>
    </w:p>
    <w:p w:rsidR="009E7593" w:rsidRDefault="004979EC" w:rsidP="007C634B">
      <w:pPr>
        <w:pStyle w:val="Zkladntextodsazen"/>
        <w:ind w:left="360"/>
      </w:pPr>
      <w:r>
        <w:t>Rada vyslechla průběžnou informaci o zápisu býků do PK za rok 20</w:t>
      </w:r>
      <w:r w:rsidR="00B03324">
        <w:t>1</w:t>
      </w:r>
      <w:r w:rsidR="0018739C">
        <w:t>8</w:t>
      </w:r>
      <w:r>
        <w:t xml:space="preserve"> a schvaluje postup pracovníků zodpovědných za zápisy do PK. Celkem bylo zapsáno</w:t>
      </w:r>
      <w:r w:rsidR="00B13EAD">
        <w:t xml:space="preserve"> 2</w:t>
      </w:r>
      <w:r w:rsidR="0018739C">
        <w:t>92</w:t>
      </w:r>
      <w:r>
        <w:t xml:space="preserve"> býků</w:t>
      </w:r>
      <w:r w:rsidR="00B03324">
        <w:t>,</w:t>
      </w:r>
      <w:r w:rsidR="0018739C">
        <w:t xml:space="preserve"> pozitivní je nárůst počtu býků, vykoupených na ISB z českých chovů (25 býčků proti 9 v roce 2017). Č</w:t>
      </w:r>
      <w:r w:rsidR="00B03324">
        <w:t>lenové Rady obdrželi materiál s</w:t>
      </w:r>
      <w:r w:rsidR="008061C0">
        <w:t> </w:t>
      </w:r>
      <w:r w:rsidR="00B03324">
        <w:t>podrobným rozborem z</w:t>
      </w:r>
      <w:r w:rsidR="008061C0">
        <w:t>apsaných</w:t>
      </w:r>
      <w:r w:rsidR="00B03324">
        <w:t xml:space="preserve"> býků</w:t>
      </w:r>
      <w:r>
        <w:t>.</w:t>
      </w:r>
      <w:r w:rsidR="009E7593">
        <w:t xml:space="preserve"> </w:t>
      </w:r>
    </w:p>
    <w:p w:rsidR="00555A8D" w:rsidRDefault="00555A8D" w:rsidP="007C634B">
      <w:pPr>
        <w:pStyle w:val="Zkladntextodsazen"/>
        <w:ind w:left="360"/>
      </w:pPr>
    </w:p>
    <w:p w:rsidR="0040350C" w:rsidRPr="00715ACE" w:rsidRDefault="0040350C" w:rsidP="0040350C">
      <w:pPr>
        <w:pStyle w:val="Zkladntextodsazen"/>
        <w:numPr>
          <w:ilvl w:val="0"/>
          <w:numId w:val="13"/>
        </w:numPr>
        <w:rPr>
          <w:b/>
          <w:i/>
        </w:rPr>
      </w:pPr>
      <w:r>
        <w:rPr>
          <w:b/>
          <w:i/>
        </w:rPr>
        <w:t>Hodnocení exteriéru v roce 201</w:t>
      </w:r>
      <w:r w:rsidR="0018739C">
        <w:rPr>
          <w:b/>
          <w:i/>
        </w:rPr>
        <w:t>8</w:t>
      </w:r>
    </w:p>
    <w:p w:rsidR="0040350C" w:rsidRDefault="0040350C" w:rsidP="0040350C">
      <w:pPr>
        <w:pStyle w:val="Zkladntextodsazen"/>
        <w:ind w:left="360"/>
      </w:pPr>
      <w:r>
        <w:t>Vondrášek seznámil členy Rady s výsledky hodnocení exteriéru v roce 201</w:t>
      </w:r>
      <w:r w:rsidR="0018739C">
        <w:t>8</w:t>
      </w:r>
      <w:r>
        <w:t xml:space="preserve">. Nahodnoceno bylo </w:t>
      </w:r>
      <w:r w:rsidR="004D01DA">
        <w:t>4</w:t>
      </w:r>
      <w:r w:rsidR="0018739C">
        <w:t>6375</w:t>
      </w:r>
      <w:r w:rsidR="00B13EAD">
        <w:t xml:space="preserve"> krav</w:t>
      </w:r>
      <w:r>
        <w:t>. Profesionální bonitéři aktuálně provádějí plošný</w:t>
      </w:r>
      <w:r w:rsidR="00D34AE5">
        <w:t xml:space="preserve"> po</w:t>
      </w:r>
      <w:r w:rsidR="00B13EAD">
        <w:t>pis exteriéru ve 29</w:t>
      </w:r>
      <w:r w:rsidR="0018739C">
        <w:t>2</w:t>
      </w:r>
      <w:r w:rsidR="00D34AE5">
        <w:t xml:space="preserve"> podnicích (více než 300 stájí)</w:t>
      </w:r>
      <w:r w:rsidR="004D01DA">
        <w:t xml:space="preserve">, z toho </w:t>
      </w:r>
      <w:r w:rsidR="00D34AE5">
        <w:t>j</w:t>
      </w:r>
      <w:r w:rsidR="00A2254D">
        <w:t>sou</w:t>
      </w:r>
      <w:r w:rsidR="00D34AE5">
        <w:t xml:space="preserve"> </w:t>
      </w:r>
      <w:r w:rsidR="00A2254D">
        <w:t>2/3</w:t>
      </w:r>
      <w:r w:rsidR="004D01DA">
        <w:t xml:space="preserve"> člen</w:t>
      </w:r>
      <w:r w:rsidR="00A2254D">
        <w:t>ské podniky</w:t>
      </w:r>
      <w:r w:rsidR="00D34AE5">
        <w:t xml:space="preserve"> Svazu</w:t>
      </w:r>
      <w:r w:rsidR="004D01DA">
        <w:t>.</w:t>
      </w:r>
    </w:p>
    <w:p w:rsidR="0018739C" w:rsidRDefault="0018739C" w:rsidP="0040350C">
      <w:pPr>
        <w:pStyle w:val="Zkladntextodsazen"/>
        <w:ind w:left="360"/>
      </w:pPr>
    </w:p>
    <w:p w:rsidR="0018739C" w:rsidRDefault="0018739C" w:rsidP="0018739C">
      <w:pPr>
        <w:pStyle w:val="Zkladntextodsazen"/>
        <w:numPr>
          <w:ilvl w:val="0"/>
          <w:numId w:val="13"/>
        </w:numPr>
      </w:pPr>
      <w:r>
        <w:rPr>
          <w:b/>
          <w:i/>
        </w:rPr>
        <w:t>Legislativa</w:t>
      </w:r>
      <w:r w:rsidR="005D52DB">
        <w:rPr>
          <w:b/>
          <w:i/>
        </w:rPr>
        <w:t xml:space="preserve"> – úpravy svazových dokumentů – Stanovy, ŠP</w:t>
      </w:r>
      <w:r w:rsidR="0074599B">
        <w:rPr>
          <w:b/>
          <w:i/>
        </w:rPr>
        <w:t>,</w:t>
      </w:r>
      <w:r w:rsidR="005D52DB">
        <w:rPr>
          <w:b/>
          <w:i/>
        </w:rPr>
        <w:t xml:space="preserve"> Řád PK</w:t>
      </w:r>
      <w:r w:rsidR="0074599B">
        <w:rPr>
          <w:b/>
          <w:i/>
        </w:rPr>
        <w:t xml:space="preserve"> a Jednací řád</w:t>
      </w:r>
    </w:p>
    <w:p w:rsidR="0018739C" w:rsidRDefault="0018739C" w:rsidP="005D52DB">
      <w:pPr>
        <w:pStyle w:val="Zkladntextodsazen"/>
        <w:ind w:left="360"/>
      </w:pPr>
      <w:r>
        <w:t xml:space="preserve">Doc. Motyčka informoval o </w:t>
      </w:r>
      <w:r w:rsidR="005D52DB">
        <w:t>nezbytných změnách svazových dokumentů tak, aby byly v souladu s novou Evropskou legislativou.</w:t>
      </w:r>
      <w:r w:rsidR="0074599B">
        <w:t xml:space="preserve"> S navrhovanými změ</w:t>
      </w:r>
      <w:r w:rsidR="00F8767E">
        <w:t>nami seznámil radu doc. Motyčka.</w:t>
      </w:r>
    </w:p>
    <w:p w:rsidR="00A2254D" w:rsidRDefault="0074599B" w:rsidP="00F8767E">
      <w:pPr>
        <w:pStyle w:val="Zkladntextodsazen"/>
        <w:ind w:left="360"/>
      </w:pPr>
      <w:r>
        <w:t xml:space="preserve">Zásadní změna je v tom, že podle nařízení 2016/1012 musí o otázkách šlechtění rozhodovat všichni účastníci ŠP, tedy i členové PK. V tomto duchy byly upraveny Stanovy. Členům PK bude nabídnuto mimořádné členství s nevratným ročním poplatkem. Tito členové budou mít hlasovací lístky odlišné barvy od řádných členů a budou hlasovat pouze o otázkách šlechtění (ŠP a PK). Podle nařízení se zařazení do tříd PK zakládá na generacích předků zapsaných v PK a nikoliv podílu H krve. V tomto směru byl upraven Řád PK. Býci splňující selekční kritéria Svazu budou zapisování do třídy A hlavního oddílu. Do třídy B se budou zapisovat býci nesplňující selekční kritéria a býci di PRP. Do Jednacího řádu bylo doplněno řešení sporů mezi chovateli a Svazem formou zřízení Rozhodčí komise. </w:t>
      </w:r>
      <w:r w:rsidR="00F8767E">
        <w:t>Následovala diskuze k navrhovaným dokumentům, ve které byly odpovězeny a vysvětleny dotazy členů Rady.</w:t>
      </w:r>
    </w:p>
    <w:p w:rsidR="005D52DB" w:rsidRDefault="00F8767E" w:rsidP="005D52DB">
      <w:pPr>
        <w:pStyle w:val="Zkladntextodsazen"/>
        <w:ind w:left="360"/>
      </w:pPr>
      <w:r>
        <w:t xml:space="preserve">Závěr: </w:t>
      </w:r>
      <w:r w:rsidR="00A2254D">
        <w:t>Rada schvaluje předložené dokumenty a pověřuje předsedu rady projednáním ve Výboru Svazu.</w:t>
      </w:r>
    </w:p>
    <w:p w:rsidR="0040350C" w:rsidRDefault="0040350C" w:rsidP="0040350C">
      <w:pPr>
        <w:pStyle w:val="Zkladntextodsazen"/>
        <w:ind w:left="360"/>
      </w:pPr>
    </w:p>
    <w:p w:rsidR="009E7593" w:rsidRDefault="00361FEF" w:rsidP="009E7593">
      <w:pPr>
        <w:pStyle w:val="Zkladntextodsazen"/>
        <w:numPr>
          <w:ilvl w:val="0"/>
          <w:numId w:val="13"/>
        </w:numPr>
        <w:rPr>
          <w:b/>
          <w:i/>
        </w:rPr>
      </w:pPr>
      <w:r>
        <w:rPr>
          <w:b/>
          <w:i/>
        </w:rPr>
        <w:t>Zpracování a příprava m</w:t>
      </w:r>
      <w:r w:rsidR="009E7593">
        <w:rPr>
          <w:b/>
          <w:i/>
        </w:rPr>
        <w:t>ateriál</w:t>
      </w:r>
      <w:r>
        <w:rPr>
          <w:b/>
          <w:i/>
        </w:rPr>
        <w:t>ů</w:t>
      </w:r>
      <w:r w:rsidR="009E7593">
        <w:rPr>
          <w:b/>
          <w:i/>
        </w:rPr>
        <w:t xml:space="preserve"> pro ČS</w:t>
      </w:r>
    </w:p>
    <w:p w:rsidR="009E7593" w:rsidRDefault="00DC6301" w:rsidP="009E7593">
      <w:pPr>
        <w:pStyle w:val="Zkladntextodsazen"/>
        <w:ind w:left="360"/>
      </w:pPr>
      <w:r w:rsidRPr="002B5A45">
        <w:t xml:space="preserve">Rada PK pověřuje aparát </w:t>
      </w:r>
      <w:r>
        <w:t xml:space="preserve">Svazu dopracováním </w:t>
      </w:r>
      <w:r w:rsidRPr="002B5A45">
        <w:t>materiál</w:t>
      </w:r>
      <w:r>
        <w:t>ů</w:t>
      </w:r>
      <w:r w:rsidRPr="002B5A45">
        <w:t xml:space="preserve"> Zpráva o činnosti Rady</w:t>
      </w:r>
      <w:r w:rsidR="00A2254D">
        <w:t xml:space="preserve"> a šlechtitelské komise</w:t>
      </w:r>
      <w:r w:rsidR="00361FEF">
        <w:t xml:space="preserve"> za </w:t>
      </w:r>
      <w:r w:rsidR="00A2254D">
        <w:t>rok 2018</w:t>
      </w:r>
      <w:r w:rsidR="00361FEF">
        <w:t xml:space="preserve"> a </w:t>
      </w:r>
      <w:r>
        <w:t>Realizace plnění šlechtitelského programu, které budou předloženy Členskému shromáždění ke schválení</w:t>
      </w:r>
      <w:r w:rsidR="004D01DA">
        <w:t>.</w:t>
      </w:r>
      <w:r w:rsidR="004517DC">
        <w:t xml:space="preserve"> Materiály budou v předstihu vyvěšeny na webových stránkách Svazu</w:t>
      </w:r>
      <w:r w:rsidR="005D52DB">
        <w:t xml:space="preserve"> a zaslány členům Rady zhruba týden před termínem ČS.</w:t>
      </w:r>
    </w:p>
    <w:p w:rsidR="009E7593" w:rsidRDefault="009E7593" w:rsidP="009E7593">
      <w:pPr>
        <w:pStyle w:val="Zkladntextodsazen"/>
        <w:ind w:left="360"/>
      </w:pPr>
    </w:p>
    <w:p w:rsidR="009E7593" w:rsidRDefault="004517DC" w:rsidP="009E7593">
      <w:pPr>
        <w:pStyle w:val="Zkladntextodsazen"/>
        <w:numPr>
          <w:ilvl w:val="0"/>
          <w:numId w:val="13"/>
        </w:numPr>
        <w:rPr>
          <w:b/>
          <w:szCs w:val="20"/>
        </w:rPr>
      </w:pPr>
      <w:r>
        <w:rPr>
          <w:b/>
          <w:szCs w:val="20"/>
        </w:rPr>
        <w:t>Informace o plánovaných akcích</w:t>
      </w:r>
    </w:p>
    <w:p w:rsidR="005D52DB" w:rsidRDefault="005D52DB" w:rsidP="005D52DB">
      <w:pPr>
        <w:pStyle w:val="Zkladntextodsazen"/>
        <w:ind w:left="360"/>
      </w:pPr>
      <w:r w:rsidRPr="002B5A45">
        <w:t>Rad</w:t>
      </w:r>
      <w:r>
        <w:t xml:space="preserve">ě PK byl předložen k posouzení nový návrh podmínek soutěže, do kterého byl zapracován požadavek na zavedení kritéria průměrné celoživotní užitkovosti všech žijících krav k poslednímu dni kontrolního roku (30.9.). Pořadí se stanoví ve stávajících velikostních skupinách (počet uzavřených laktací za kontrolní rok) jak pro T+B, tak i pro CU a obě </w:t>
      </w:r>
      <w:r w:rsidR="00337EDD">
        <w:t xml:space="preserve">pořadí </w:t>
      </w:r>
      <w:r>
        <w:t>vynásobí koeficientem 0,5 (lze případně podíl vlivu T+B či CU jednoduše upravit). Výsledné pořadí bude stanovené podle součtu obou výsledků. Při shodném výsledku se lépe umístí podnik s vyšším T+B.</w:t>
      </w:r>
    </w:p>
    <w:p w:rsidR="005D52DB" w:rsidRDefault="005D52DB" w:rsidP="005D52DB">
      <w:pPr>
        <w:pStyle w:val="Zkladntextodsazen"/>
        <w:ind w:left="360"/>
      </w:pPr>
      <w:r>
        <w:t>Rada PK doporučuje předložit návrh Výboru s tím, že by do soutěže byly zařazeny pouze podniky, u nichž jsou krávy do KU za</w:t>
      </w:r>
      <w:r w:rsidR="00337EDD">
        <w:t>pojovány</w:t>
      </w:r>
      <w:r>
        <w:t xml:space="preserve"> v průměru do 30. d</w:t>
      </w:r>
      <w:r w:rsidR="00337EDD">
        <w:t>ne po otelení (průměrná doba zapojování krav</w:t>
      </w:r>
      <w:r>
        <w:t xml:space="preserve"> do KU</w:t>
      </w:r>
      <w:r w:rsidR="00337EDD">
        <w:t xml:space="preserve"> v ČR</w:t>
      </w:r>
      <w:r>
        <w:t xml:space="preserve"> je 22,5 den). Stejná podmínka by platila i pro soutěž krav a prvotelek. Kulanda předložil návrh tuto podmínku zavést až od příštího kontrolního roku, pro letošní rok jen tento údaj zveřejnit,</w:t>
      </w:r>
    </w:p>
    <w:p w:rsidR="00337EDD" w:rsidRDefault="005D52DB" w:rsidP="005D52DB">
      <w:pPr>
        <w:pStyle w:val="Zkladntextodsazen"/>
        <w:ind w:left="360"/>
      </w:pPr>
      <w:r>
        <w:t xml:space="preserve">Vondrášek členům Rady </w:t>
      </w:r>
      <w:r w:rsidR="00337EDD">
        <w:t>prezentoval</w:t>
      </w:r>
      <w:r>
        <w:t xml:space="preserve">, jak by se výsledky kontrolního roku 2018 změnily v jednotlivých kategoriích podle nových pravidel bez uvedení názvu </w:t>
      </w:r>
      <w:r w:rsidR="00337EDD">
        <w:t>chovatelů a stájí</w:t>
      </w:r>
    </w:p>
    <w:p w:rsidR="005D52DB" w:rsidRDefault="00337EDD" w:rsidP="00337EDD">
      <w:pPr>
        <w:pStyle w:val="Zkladntextodsazen"/>
      </w:pPr>
      <w:r>
        <w:t xml:space="preserve"> P</w:t>
      </w:r>
      <w:r w:rsidR="005D52DB">
        <w:t xml:space="preserve">ro podniky </w:t>
      </w:r>
      <w:r>
        <w:t>budou</w:t>
      </w:r>
      <w:r w:rsidR="005D52DB">
        <w:t xml:space="preserve"> podklady zpracované </w:t>
      </w:r>
      <w:r>
        <w:t>až na základě rozhodnutí Výboru o úpravě podmínek soutěží.</w:t>
      </w:r>
    </w:p>
    <w:p w:rsidR="005D52DB" w:rsidRDefault="005D52DB" w:rsidP="005D52DB">
      <w:pPr>
        <w:pStyle w:val="Zkladntextodsazen"/>
        <w:ind w:left="360"/>
        <w:rPr>
          <w:b/>
          <w:szCs w:val="20"/>
        </w:rPr>
      </w:pPr>
    </w:p>
    <w:p w:rsidR="005D52DB" w:rsidRDefault="005D52DB" w:rsidP="009E7593">
      <w:pPr>
        <w:pStyle w:val="Zkladntextodsazen"/>
        <w:numPr>
          <w:ilvl w:val="0"/>
          <w:numId w:val="13"/>
        </w:numPr>
        <w:rPr>
          <w:b/>
          <w:szCs w:val="20"/>
        </w:rPr>
      </w:pPr>
      <w:r>
        <w:rPr>
          <w:b/>
          <w:szCs w:val="20"/>
        </w:rPr>
        <w:t xml:space="preserve">Informace o plánovaných akcích – Evropský šampionát v </w:t>
      </w:r>
      <w:proofErr w:type="spellStart"/>
      <w:r>
        <w:rPr>
          <w:b/>
          <w:szCs w:val="20"/>
        </w:rPr>
        <w:t>Libramontu</w:t>
      </w:r>
      <w:proofErr w:type="spellEnd"/>
      <w:r>
        <w:rPr>
          <w:b/>
          <w:szCs w:val="20"/>
        </w:rPr>
        <w:t xml:space="preserve"> a Národní šampionát v Brně</w:t>
      </w:r>
    </w:p>
    <w:p w:rsidR="009E7593" w:rsidRDefault="009E7593" w:rsidP="009E7593">
      <w:pPr>
        <w:pStyle w:val="Zkladntextodsazen"/>
        <w:ind w:left="360"/>
        <w:rPr>
          <w:szCs w:val="20"/>
        </w:rPr>
      </w:pPr>
      <w:r>
        <w:rPr>
          <w:szCs w:val="20"/>
        </w:rPr>
        <w:t>Doc. Motyčka</w:t>
      </w:r>
      <w:r w:rsidR="00DB1C7B">
        <w:rPr>
          <w:szCs w:val="20"/>
        </w:rPr>
        <w:t xml:space="preserve">, ing. </w:t>
      </w:r>
      <w:r w:rsidR="004517DC">
        <w:rPr>
          <w:szCs w:val="20"/>
        </w:rPr>
        <w:t>Schaffelhofer</w:t>
      </w:r>
      <w:r>
        <w:rPr>
          <w:szCs w:val="20"/>
        </w:rPr>
        <w:t xml:space="preserve"> a ing. Vondrášek informovali členy Rady </w:t>
      </w:r>
      <w:r w:rsidR="005D52DB">
        <w:rPr>
          <w:szCs w:val="20"/>
        </w:rPr>
        <w:t xml:space="preserve">o konečných přípravách naší účasti na Evropském šampionátu v belgickém </w:t>
      </w:r>
      <w:proofErr w:type="spellStart"/>
      <w:r w:rsidR="005D52DB">
        <w:rPr>
          <w:szCs w:val="20"/>
        </w:rPr>
        <w:t>Libramontu</w:t>
      </w:r>
      <w:proofErr w:type="spellEnd"/>
      <w:r w:rsidR="005D52DB">
        <w:rPr>
          <w:szCs w:val="20"/>
        </w:rPr>
        <w:t>, který se uskuteční v termínu 12.-13.4. 2019, většina naší výpravy odjíždí 8. – 9.4. Zúčastníme se jak soutěže mladých chovatelů (</w:t>
      </w:r>
      <w:proofErr w:type="spellStart"/>
      <w:r w:rsidR="005D52DB">
        <w:rPr>
          <w:szCs w:val="20"/>
        </w:rPr>
        <w:t>fitérů</w:t>
      </w:r>
      <w:proofErr w:type="spellEnd"/>
      <w:r w:rsidR="005D52DB">
        <w:rPr>
          <w:szCs w:val="20"/>
        </w:rPr>
        <w:t xml:space="preserve">), kam jsou </w:t>
      </w:r>
      <w:r w:rsidR="005D52DB">
        <w:rPr>
          <w:szCs w:val="20"/>
        </w:rPr>
        <w:lastRenderedPageBreak/>
        <w:t xml:space="preserve">přihlášeni Andrej </w:t>
      </w:r>
      <w:proofErr w:type="spellStart"/>
      <w:r w:rsidR="005D52DB">
        <w:rPr>
          <w:szCs w:val="20"/>
        </w:rPr>
        <w:t>Hliboký</w:t>
      </w:r>
      <w:proofErr w:type="spellEnd"/>
      <w:r w:rsidR="005D52DB">
        <w:rPr>
          <w:szCs w:val="20"/>
        </w:rPr>
        <w:t xml:space="preserve"> a Tereza </w:t>
      </w:r>
      <w:proofErr w:type="spellStart"/>
      <w:r w:rsidR="005D52DB">
        <w:rPr>
          <w:szCs w:val="20"/>
        </w:rPr>
        <w:t>Kosobudová</w:t>
      </w:r>
      <w:proofErr w:type="spellEnd"/>
      <w:r w:rsidR="005D52DB">
        <w:rPr>
          <w:szCs w:val="20"/>
        </w:rPr>
        <w:t xml:space="preserve">, tak i do soutěže krav. Vybráno bylo 6 černých holštýnských krav a 2 náhradnice. </w:t>
      </w:r>
    </w:p>
    <w:p w:rsidR="005D52DB" w:rsidRDefault="005D52DB" w:rsidP="009E7593">
      <w:pPr>
        <w:pStyle w:val="Zkladntextodsazen"/>
        <w:ind w:left="360"/>
        <w:rPr>
          <w:szCs w:val="20"/>
        </w:rPr>
      </w:pPr>
      <w:r>
        <w:rPr>
          <w:szCs w:val="20"/>
        </w:rPr>
        <w:t xml:space="preserve">Národní šampionát v Brně proběhne v rámci výstavy </w:t>
      </w:r>
      <w:proofErr w:type="spellStart"/>
      <w:r>
        <w:rPr>
          <w:szCs w:val="20"/>
        </w:rPr>
        <w:t>Animal</w:t>
      </w:r>
      <w:proofErr w:type="spellEnd"/>
      <w:r>
        <w:rPr>
          <w:szCs w:val="20"/>
        </w:rPr>
        <w:t xml:space="preserve"> </w:t>
      </w:r>
      <w:proofErr w:type="spellStart"/>
      <w:r>
        <w:rPr>
          <w:szCs w:val="20"/>
        </w:rPr>
        <w:t>Vetex</w:t>
      </w:r>
      <w:proofErr w:type="spellEnd"/>
      <w:r>
        <w:rPr>
          <w:szCs w:val="20"/>
        </w:rPr>
        <w:t xml:space="preserve"> v pondělí 13.5.2019, návoz zvířat v sobotu 11.5. večer, předpokládáme cca 70 ks krav, opět plánujeme představení dětí s telaty a ukázku stotisícových krav.</w:t>
      </w:r>
      <w:r w:rsidR="00F8767E">
        <w:rPr>
          <w:szCs w:val="20"/>
        </w:rPr>
        <w:t xml:space="preserve"> </w:t>
      </w:r>
      <w:r>
        <w:rPr>
          <w:szCs w:val="20"/>
        </w:rPr>
        <w:t xml:space="preserve">Rozhodčím bude švýcarský </w:t>
      </w:r>
      <w:proofErr w:type="spellStart"/>
      <w:r>
        <w:rPr>
          <w:szCs w:val="20"/>
        </w:rPr>
        <w:t>judge</w:t>
      </w:r>
      <w:proofErr w:type="spellEnd"/>
      <w:r>
        <w:rPr>
          <w:szCs w:val="20"/>
        </w:rPr>
        <w:t xml:space="preserve"> Alessandro </w:t>
      </w:r>
      <w:proofErr w:type="spellStart"/>
      <w:r>
        <w:rPr>
          <w:szCs w:val="20"/>
        </w:rPr>
        <w:t>Pozzati</w:t>
      </w:r>
      <w:proofErr w:type="spellEnd"/>
      <w:r>
        <w:rPr>
          <w:szCs w:val="20"/>
        </w:rPr>
        <w:t xml:space="preserve">, který zároveň bude rozhodovat soutěž Brown </w:t>
      </w:r>
      <w:proofErr w:type="spellStart"/>
      <w:r>
        <w:rPr>
          <w:szCs w:val="20"/>
        </w:rPr>
        <w:t>Swiss</w:t>
      </w:r>
      <w:proofErr w:type="spellEnd"/>
      <w:r>
        <w:rPr>
          <w:szCs w:val="20"/>
        </w:rPr>
        <w:t>.</w:t>
      </w:r>
    </w:p>
    <w:p w:rsidR="00BC2176" w:rsidRDefault="00BC2176" w:rsidP="009E7593">
      <w:pPr>
        <w:pStyle w:val="Zkladntextodsazen"/>
        <w:ind w:left="360"/>
        <w:rPr>
          <w:szCs w:val="20"/>
        </w:rPr>
      </w:pPr>
      <w:r>
        <w:rPr>
          <w:szCs w:val="20"/>
        </w:rPr>
        <w:t xml:space="preserve">. </w:t>
      </w:r>
    </w:p>
    <w:p w:rsidR="00B81D79" w:rsidRPr="00B81D79" w:rsidRDefault="00B81D79" w:rsidP="00984063">
      <w:pPr>
        <w:pStyle w:val="Zkladntextodsazen"/>
        <w:numPr>
          <w:ilvl w:val="0"/>
          <w:numId w:val="13"/>
        </w:numPr>
        <w:rPr>
          <w:szCs w:val="20"/>
        </w:rPr>
      </w:pPr>
      <w:r>
        <w:rPr>
          <w:b/>
          <w:i/>
        </w:rPr>
        <w:t>Různé</w:t>
      </w:r>
    </w:p>
    <w:p w:rsidR="0018739C" w:rsidRDefault="0094285D" w:rsidP="00353285">
      <w:pPr>
        <w:pStyle w:val="Zkladntextodsazen"/>
        <w:ind w:left="360"/>
        <w:rPr>
          <w:szCs w:val="20"/>
        </w:rPr>
      </w:pPr>
      <w:r>
        <w:rPr>
          <w:szCs w:val="20"/>
        </w:rPr>
        <w:t xml:space="preserve">Motyčka seznámil členy Rady s plánovanou úpravou značení genetických vad podle </w:t>
      </w:r>
      <w:r w:rsidR="00A2254D">
        <w:rPr>
          <w:szCs w:val="20"/>
        </w:rPr>
        <w:t xml:space="preserve">doporučené </w:t>
      </w:r>
      <w:r>
        <w:rPr>
          <w:szCs w:val="20"/>
        </w:rPr>
        <w:t xml:space="preserve">mezinárodní metodiky, tato změna je prováděna spolu s přechodem evidence zvířat do databázových systémů. </w:t>
      </w:r>
    </w:p>
    <w:p w:rsidR="0018739C" w:rsidRPr="0094285D" w:rsidRDefault="0094285D" w:rsidP="0094285D">
      <w:pPr>
        <w:rPr>
          <w:rFonts w:ascii="Arial" w:hAnsi="Arial" w:cs="Arial"/>
          <w:b/>
          <w:sz w:val="20"/>
        </w:rPr>
      </w:pPr>
      <w:r w:rsidRPr="0094285D">
        <w:rPr>
          <w:rFonts w:ascii="Arial" w:hAnsi="Arial" w:cs="Arial"/>
          <w:sz w:val="20"/>
        </w:rPr>
        <w:t xml:space="preserve">      </w:t>
      </w:r>
      <w:proofErr w:type="spellStart"/>
      <w:r w:rsidR="0018739C" w:rsidRPr="0094285D">
        <w:rPr>
          <w:rFonts w:ascii="Arial" w:hAnsi="Arial" w:cs="Arial"/>
          <w:b/>
          <w:sz w:val="20"/>
        </w:rPr>
        <w:t>Genomování</w:t>
      </w:r>
      <w:proofErr w:type="spellEnd"/>
      <w:r w:rsidR="0018739C" w:rsidRPr="0094285D">
        <w:rPr>
          <w:rFonts w:ascii="Arial" w:hAnsi="Arial" w:cs="Arial"/>
          <w:b/>
          <w:sz w:val="20"/>
        </w:rPr>
        <w:t xml:space="preserve"> plemenic</w:t>
      </w:r>
    </w:p>
    <w:p w:rsidR="0018739C" w:rsidRDefault="0018739C" w:rsidP="0094285D">
      <w:pPr>
        <w:pStyle w:val="Zkladntextodsazen"/>
        <w:ind w:left="360"/>
      </w:pPr>
      <w:r>
        <w:t xml:space="preserve">Rada PK byla podrobně seznámena se současným stavem </w:t>
      </w:r>
      <w:proofErr w:type="spellStart"/>
      <w:r>
        <w:t>genomování</w:t>
      </w:r>
      <w:proofErr w:type="spellEnd"/>
      <w:r>
        <w:t xml:space="preserve"> plemenic</w:t>
      </w:r>
      <w:r w:rsidR="0094285D">
        <w:t xml:space="preserve">, plošně provádí </w:t>
      </w:r>
      <w:proofErr w:type="spellStart"/>
      <w:r w:rsidR="0094285D">
        <w:t>genomování</w:t>
      </w:r>
      <w:proofErr w:type="spellEnd"/>
      <w:r w:rsidR="0094285D">
        <w:t xml:space="preserve"> cca 25 podniků. V loňském roce byla dotace od Mze vyplacena v plné výši 70% všem žadatelům, kromě toho členům Svazu zařazeným v systému plošného </w:t>
      </w:r>
      <w:proofErr w:type="spellStart"/>
      <w:r w:rsidR="0094285D">
        <w:t>genotypování</w:t>
      </w:r>
      <w:proofErr w:type="spellEnd"/>
      <w:r w:rsidR="0094285D">
        <w:t xml:space="preserve"> byl schválen příspěvek 150,- Kč na </w:t>
      </w:r>
      <w:proofErr w:type="spellStart"/>
      <w:r w:rsidR="0094285D">
        <w:t>genomickou</w:t>
      </w:r>
      <w:proofErr w:type="spellEnd"/>
      <w:r w:rsidR="0094285D">
        <w:t xml:space="preserve"> analýzu vzorku.</w:t>
      </w:r>
    </w:p>
    <w:p w:rsidR="0094285D" w:rsidRPr="00361FEF" w:rsidRDefault="0094285D" w:rsidP="0094285D">
      <w:pPr>
        <w:pStyle w:val="Zkladntextodsazen"/>
        <w:ind w:left="360"/>
      </w:pPr>
      <w:r>
        <w:t xml:space="preserve">Množí se požadavky na poskytnutí zpracovaných genotypů i pro výpočet </w:t>
      </w:r>
      <w:proofErr w:type="spellStart"/>
      <w:r>
        <w:t>genomické</w:t>
      </w:r>
      <w:proofErr w:type="spellEnd"/>
      <w:r>
        <w:t xml:space="preserve"> PH v zahraničí, pozitivem je rozšíření naší </w:t>
      </w:r>
      <w:proofErr w:type="spellStart"/>
      <w:r>
        <w:t>genomické</w:t>
      </w:r>
      <w:proofErr w:type="spellEnd"/>
      <w:r>
        <w:t xml:space="preserve"> </w:t>
      </w:r>
      <w:r w:rsidR="00A2254D">
        <w:t>matice</w:t>
      </w:r>
      <w:r>
        <w:t xml:space="preserve">, </w:t>
      </w:r>
      <w:r w:rsidR="00A2254D">
        <w:t xml:space="preserve">zpracování a </w:t>
      </w:r>
      <w:r>
        <w:t>zpopularizování indexu SIH i v chovech, které</w:t>
      </w:r>
      <w:r w:rsidR="00A2254D">
        <w:t xml:space="preserve"> ho dosud téměř nevyužívaly a </w:t>
      </w:r>
      <w:r>
        <w:t>získání zdravotních dat od širšího okruhu podniků, rizikem m</w:t>
      </w:r>
      <w:r w:rsidR="00A2254D">
        <w:t xml:space="preserve">ožné následné ponížení dotace </w:t>
      </w:r>
      <w:proofErr w:type="spellStart"/>
      <w:r w:rsidR="00A2254D">
        <w:t>MZ</w:t>
      </w:r>
      <w:r>
        <w:t>e</w:t>
      </w:r>
      <w:proofErr w:type="spellEnd"/>
      <w:r>
        <w:t xml:space="preserve"> pod 70% vzhledem k velkému počtu zpracovaných vzorků.Rada navrhuje umožnit předávání genotypů s tím, že bude požadován administrativní poplatek při úpravě vzorků pro předání do zahraničí.</w:t>
      </w:r>
    </w:p>
    <w:p w:rsidR="005575A0" w:rsidRDefault="005575A0" w:rsidP="00042D57">
      <w:pPr>
        <w:pStyle w:val="Zkladntextodsazen"/>
        <w:rPr>
          <w:szCs w:val="20"/>
        </w:rPr>
      </w:pPr>
    </w:p>
    <w:p w:rsidR="001D613E" w:rsidRDefault="001D613E">
      <w:pPr>
        <w:rPr>
          <w:rFonts w:ascii="Arial" w:hAnsi="Arial" w:cs="Arial"/>
          <w:sz w:val="20"/>
        </w:rPr>
      </w:pPr>
    </w:p>
    <w:p w:rsidR="00497395" w:rsidRDefault="00497395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Hradištko, </w:t>
      </w:r>
      <w:r w:rsidR="0094285D">
        <w:rPr>
          <w:rFonts w:ascii="Arial" w:hAnsi="Arial" w:cs="Arial"/>
          <w:sz w:val="20"/>
        </w:rPr>
        <w:t>27</w:t>
      </w:r>
      <w:r>
        <w:rPr>
          <w:rFonts w:ascii="Arial" w:hAnsi="Arial" w:cs="Arial"/>
          <w:sz w:val="20"/>
        </w:rPr>
        <w:t xml:space="preserve">. </w:t>
      </w:r>
      <w:r w:rsidR="0040350C">
        <w:rPr>
          <w:rFonts w:ascii="Arial" w:hAnsi="Arial" w:cs="Arial"/>
          <w:sz w:val="20"/>
        </w:rPr>
        <w:t>března</w:t>
      </w:r>
      <w:r>
        <w:rPr>
          <w:rFonts w:ascii="Arial" w:hAnsi="Arial" w:cs="Arial"/>
          <w:sz w:val="20"/>
        </w:rPr>
        <w:t xml:space="preserve"> 201</w:t>
      </w:r>
      <w:r w:rsidR="0094285D">
        <w:rPr>
          <w:rFonts w:ascii="Arial" w:hAnsi="Arial" w:cs="Arial"/>
          <w:sz w:val="20"/>
        </w:rPr>
        <w:t>9</w:t>
      </w:r>
    </w:p>
    <w:p w:rsidR="00B81D79" w:rsidRDefault="006D3AE2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Zapsal: </w:t>
      </w:r>
      <w:r w:rsidR="00B81D79">
        <w:rPr>
          <w:rFonts w:ascii="Arial" w:hAnsi="Arial" w:cs="Arial"/>
          <w:sz w:val="20"/>
        </w:rPr>
        <w:t>Vondrášek</w:t>
      </w:r>
    </w:p>
    <w:p w:rsidR="00B81D79" w:rsidRDefault="00B81D79">
      <w:pPr>
        <w:rPr>
          <w:rFonts w:ascii="Arial" w:hAnsi="Arial" w:cs="Arial"/>
          <w:sz w:val="20"/>
        </w:rPr>
      </w:pPr>
    </w:p>
    <w:p w:rsidR="006D3AE2" w:rsidRDefault="00B81D79"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 w:rsidR="00497395">
        <w:rPr>
          <w:rFonts w:ascii="Arial" w:hAnsi="Arial" w:cs="Arial"/>
          <w:sz w:val="20"/>
        </w:rPr>
        <w:tab/>
      </w:r>
      <w:r w:rsidR="00497395">
        <w:rPr>
          <w:rFonts w:ascii="Arial" w:hAnsi="Arial" w:cs="Arial"/>
          <w:sz w:val="20"/>
        </w:rPr>
        <w:tab/>
      </w:r>
      <w:r w:rsidR="00497395">
        <w:rPr>
          <w:rFonts w:ascii="Arial" w:hAnsi="Arial" w:cs="Arial"/>
          <w:sz w:val="20"/>
        </w:rPr>
        <w:tab/>
      </w:r>
      <w:r w:rsidR="006D3AE2">
        <w:rPr>
          <w:rFonts w:ascii="Arial" w:hAnsi="Arial" w:cs="Arial"/>
          <w:sz w:val="20"/>
        </w:rPr>
        <w:t xml:space="preserve">Zápis odsouhlasil: </w:t>
      </w:r>
      <w:r w:rsidR="00F8767E">
        <w:rPr>
          <w:rFonts w:ascii="Arial" w:hAnsi="Arial" w:cs="Arial"/>
          <w:sz w:val="20"/>
        </w:rPr>
        <w:t>d</w:t>
      </w:r>
      <w:bookmarkStart w:id="0" w:name="_GoBack"/>
      <w:bookmarkEnd w:id="0"/>
      <w:r w:rsidR="006D3AE2">
        <w:rPr>
          <w:rFonts w:ascii="Arial" w:hAnsi="Arial" w:cs="Arial"/>
          <w:sz w:val="20"/>
        </w:rPr>
        <w:t>oc.ing. Jiří  Motyčka, CSc.</w:t>
      </w:r>
      <w:r w:rsidR="006D3AE2">
        <w:tab/>
      </w:r>
    </w:p>
    <w:sectPr w:rsidR="006D3AE2" w:rsidSect="00F71268">
      <w:pgSz w:w="11906" w:h="16838"/>
      <w:pgMar w:top="426" w:right="991" w:bottom="426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35716B"/>
    <w:multiLevelType w:val="hybridMultilevel"/>
    <w:tmpl w:val="233E4674"/>
    <w:lvl w:ilvl="0" w:tplc="1AE63448">
      <w:start w:val="1"/>
      <w:numFmt w:val="lowerLetter"/>
      <w:lvlText w:val="%1."/>
      <w:lvlJc w:val="left"/>
      <w:pPr>
        <w:tabs>
          <w:tab w:val="num" w:pos="417"/>
        </w:tabs>
        <w:ind w:left="417" w:hanging="360"/>
      </w:pPr>
      <w:rPr>
        <w:rFonts w:ascii="Times New Roman" w:hAnsi="Times New Roman" w:cs="Times New Roman" w:hint="default"/>
        <w:sz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37"/>
        </w:tabs>
        <w:ind w:left="1137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57"/>
        </w:tabs>
        <w:ind w:left="1857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77"/>
        </w:tabs>
        <w:ind w:left="2577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97"/>
        </w:tabs>
        <w:ind w:left="3297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17"/>
        </w:tabs>
        <w:ind w:left="4017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37"/>
        </w:tabs>
        <w:ind w:left="4737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57"/>
        </w:tabs>
        <w:ind w:left="5457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77"/>
        </w:tabs>
        <w:ind w:left="6177" w:hanging="180"/>
      </w:pPr>
    </w:lvl>
  </w:abstractNum>
  <w:abstractNum w:abstractNumId="1">
    <w:nsid w:val="098B3A3D"/>
    <w:multiLevelType w:val="hybridMultilevel"/>
    <w:tmpl w:val="F1807C5A"/>
    <w:lvl w:ilvl="0" w:tplc="35102516">
      <w:start w:val="1"/>
      <w:numFmt w:val="lowerLetter"/>
      <w:lvlText w:val="%1.)"/>
      <w:lvlJc w:val="left"/>
      <w:pPr>
        <w:tabs>
          <w:tab w:val="num" w:pos="644"/>
        </w:tabs>
        <w:ind w:left="567" w:hanging="283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A657364"/>
    <w:multiLevelType w:val="hybridMultilevel"/>
    <w:tmpl w:val="677EB07C"/>
    <w:lvl w:ilvl="0" w:tplc="29D8A5E0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</w:rPr>
    </w:lvl>
    <w:lvl w:ilvl="1" w:tplc="6CE64382">
      <w:start w:val="1"/>
      <w:numFmt w:val="bullet"/>
      <w:lvlText w:val=""/>
      <w:lvlJc w:val="left"/>
      <w:pPr>
        <w:tabs>
          <w:tab w:val="num" w:pos="1440"/>
        </w:tabs>
        <w:ind w:left="1250" w:hanging="170"/>
      </w:pPr>
      <w:rPr>
        <w:rFonts w:ascii="Symbol" w:hAnsi="Symbol" w:hint="default"/>
      </w:rPr>
    </w:lvl>
    <w:lvl w:ilvl="2" w:tplc="E9D086D4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FF3EB130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D605AB"/>
    <w:multiLevelType w:val="hybridMultilevel"/>
    <w:tmpl w:val="AD16D096"/>
    <w:lvl w:ilvl="0" w:tplc="D6A6600A">
      <w:start w:val="3"/>
      <w:numFmt w:val="decimal"/>
      <w:lvlText w:val="%1."/>
      <w:lvlJc w:val="left"/>
      <w:pPr>
        <w:tabs>
          <w:tab w:val="num" w:pos="1428"/>
        </w:tabs>
        <w:ind w:left="1428" w:hanging="360"/>
      </w:pPr>
      <w:rPr>
        <w:rFonts w:hint="default"/>
      </w:rPr>
    </w:lvl>
    <w:lvl w:ilvl="1" w:tplc="50BA4E5E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4">
    <w:nsid w:val="1BE97A71"/>
    <w:multiLevelType w:val="hybridMultilevel"/>
    <w:tmpl w:val="F33E30E6"/>
    <w:lvl w:ilvl="0" w:tplc="0405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16B4870"/>
    <w:multiLevelType w:val="hybridMultilevel"/>
    <w:tmpl w:val="79EA60E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49774E4"/>
    <w:multiLevelType w:val="hybridMultilevel"/>
    <w:tmpl w:val="9B2C8128"/>
    <w:lvl w:ilvl="0" w:tplc="52EC9974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60"/>
        </w:tabs>
        <w:ind w:left="186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80"/>
        </w:tabs>
        <w:ind w:left="25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300"/>
        </w:tabs>
        <w:ind w:left="33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020"/>
        </w:tabs>
        <w:ind w:left="402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740"/>
        </w:tabs>
        <w:ind w:left="47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60"/>
        </w:tabs>
        <w:ind w:left="54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80"/>
        </w:tabs>
        <w:ind w:left="618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900"/>
        </w:tabs>
        <w:ind w:left="6900" w:hanging="360"/>
      </w:pPr>
      <w:rPr>
        <w:rFonts w:ascii="Wingdings" w:hAnsi="Wingdings" w:hint="default"/>
      </w:rPr>
    </w:lvl>
  </w:abstractNum>
  <w:abstractNum w:abstractNumId="7">
    <w:nsid w:val="28481DC7"/>
    <w:multiLevelType w:val="hybridMultilevel"/>
    <w:tmpl w:val="28D6DCFE"/>
    <w:lvl w:ilvl="0" w:tplc="0405000F">
      <w:start w:val="1"/>
      <w:numFmt w:val="decimal"/>
      <w:lvlText w:val="%1."/>
      <w:lvlJc w:val="left"/>
      <w:pPr>
        <w:tabs>
          <w:tab w:val="num" w:pos="1428"/>
        </w:tabs>
        <w:ind w:left="1428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8">
    <w:nsid w:val="2E99676A"/>
    <w:multiLevelType w:val="hybridMultilevel"/>
    <w:tmpl w:val="C77C5FD0"/>
    <w:lvl w:ilvl="0" w:tplc="0405000F">
      <w:start w:val="1"/>
      <w:numFmt w:val="decimal"/>
      <w:lvlText w:val="%1."/>
      <w:lvlJc w:val="left"/>
      <w:pPr>
        <w:tabs>
          <w:tab w:val="num" w:pos="1428"/>
        </w:tabs>
        <w:ind w:left="1428" w:hanging="360"/>
      </w:pPr>
    </w:lvl>
    <w:lvl w:ilvl="1" w:tplc="D6A6600A">
      <w:start w:val="3"/>
      <w:numFmt w:val="decimal"/>
      <w:lvlText w:val="%2."/>
      <w:lvlJc w:val="left"/>
      <w:pPr>
        <w:tabs>
          <w:tab w:val="num" w:pos="2148"/>
        </w:tabs>
        <w:ind w:left="2148" w:hanging="360"/>
      </w:pPr>
      <w:rPr>
        <w:rFonts w:hint="default"/>
      </w:rPr>
    </w:lvl>
    <w:lvl w:ilvl="2" w:tplc="453A0DB6">
      <w:start w:val="1"/>
      <w:numFmt w:val="lowerLetter"/>
      <w:lvlText w:val="%3."/>
      <w:lvlJc w:val="left"/>
      <w:pPr>
        <w:tabs>
          <w:tab w:val="num" w:pos="3048"/>
        </w:tabs>
        <w:ind w:left="3048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9">
    <w:nsid w:val="352334CC"/>
    <w:multiLevelType w:val="hybridMultilevel"/>
    <w:tmpl w:val="728829D6"/>
    <w:lvl w:ilvl="0" w:tplc="0405000F">
      <w:start w:val="1"/>
      <w:numFmt w:val="decimal"/>
      <w:lvlText w:val="%1."/>
      <w:lvlJc w:val="left"/>
      <w:pPr>
        <w:tabs>
          <w:tab w:val="num" w:pos="1185"/>
        </w:tabs>
        <w:ind w:left="1185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905"/>
        </w:tabs>
        <w:ind w:left="1905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625"/>
        </w:tabs>
        <w:ind w:left="2625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345"/>
        </w:tabs>
        <w:ind w:left="3345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065"/>
        </w:tabs>
        <w:ind w:left="4065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785"/>
        </w:tabs>
        <w:ind w:left="4785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505"/>
        </w:tabs>
        <w:ind w:left="5505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225"/>
        </w:tabs>
        <w:ind w:left="6225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945"/>
        </w:tabs>
        <w:ind w:left="6945" w:hanging="180"/>
      </w:pPr>
    </w:lvl>
  </w:abstractNum>
  <w:abstractNum w:abstractNumId="10">
    <w:nsid w:val="358150E4"/>
    <w:multiLevelType w:val="hybridMultilevel"/>
    <w:tmpl w:val="AF34D322"/>
    <w:lvl w:ilvl="0" w:tplc="6374E70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25B4AF3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42DF1691"/>
    <w:multiLevelType w:val="hybridMultilevel"/>
    <w:tmpl w:val="523ADE70"/>
    <w:lvl w:ilvl="0" w:tplc="D8AE3FE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516215E"/>
    <w:multiLevelType w:val="hybridMultilevel"/>
    <w:tmpl w:val="FE48AFDE"/>
    <w:lvl w:ilvl="0" w:tplc="7B6EC77C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</w:rPr>
    </w:lvl>
    <w:lvl w:ilvl="1" w:tplc="135885C6">
      <w:start w:val="1"/>
      <w:numFmt w:val="bullet"/>
      <w:lvlText w:val=""/>
      <w:lvlJc w:val="left"/>
      <w:pPr>
        <w:tabs>
          <w:tab w:val="num" w:pos="530"/>
        </w:tabs>
        <w:ind w:left="284" w:hanging="114"/>
      </w:pPr>
      <w:rPr>
        <w:rFonts w:ascii="Symbol" w:hAnsi="Symbol" w:hint="default"/>
      </w:rPr>
    </w:lvl>
    <w:lvl w:ilvl="2" w:tplc="0405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45CE295F"/>
    <w:multiLevelType w:val="hybridMultilevel"/>
    <w:tmpl w:val="9B2C8128"/>
    <w:lvl w:ilvl="0" w:tplc="6CE64382">
      <w:start w:val="1"/>
      <w:numFmt w:val="bullet"/>
      <w:lvlText w:val=""/>
      <w:lvlJc w:val="left"/>
      <w:pPr>
        <w:tabs>
          <w:tab w:val="num" w:pos="950"/>
        </w:tabs>
        <w:ind w:left="760" w:hanging="17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60"/>
        </w:tabs>
        <w:ind w:left="186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80"/>
        </w:tabs>
        <w:ind w:left="25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300"/>
        </w:tabs>
        <w:ind w:left="33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020"/>
        </w:tabs>
        <w:ind w:left="402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740"/>
        </w:tabs>
        <w:ind w:left="47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60"/>
        </w:tabs>
        <w:ind w:left="54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80"/>
        </w:tabs>
        <w:ind w:left="618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900"/>
        </w:tabs>
        <w:ind w:left="6900" w:hanging="360"/>
      </w:pPr>
      <w:rPr>
        <w:rFonts w:ascii="Wingdings" w:hAnsi="Wingdings" w:hint="default"/>
      </w:rPr>
    </w:lvl>
  </w:abstractNum>
  <w:abstractNum w:abstractNumId="14">
    <w:nsid w:val="5BD54BB8"/>
    <w:multiLevelType w:val="hybridMultilevel"/>
    <w:tmpl w:val="4F0E393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69164834"/>
    <w:multiLevelType w:val="hybridMultilevel"/>
    <w:tmpl w:val="9118CC2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9A325BF"/>
    <w:multiLevelType w:val="hybridMultilevel"/>
    <w:tmpl w:val="84D8C378"/>
    <w:lvl w:ilvl="0" w:tplc="C8726E94">
      <w:start w:val="2"/>
      <w:numFmt w:val="bullet"/>
      <w:lvlText w:val="-"/>
      <w:lvlJc w:val="left"/>
      <w:pPr>
        <w:ind w:left="644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7">
    <w:nsid w:val="7DCF35BB"/>
    <w:multiLevelType w:val="hybridMultilevel"/>
    <w:tmpl w:val="040C943E"/>
    <w:lvl w:ilvl="0" w:tplc="0405000F">
      <w:start w:val="1"/>
      <w:numFmt w:val="decimal"/>
      <w:lvlText w:val="%1."/>
      <w:lvlJc w:val="left"/>
      <w:pPr>
        <w:ind w:left="1080" w:hanging="360"/>
      </w:p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2"/>
  </w:num>
  <w:num w:numId="2">
    <w:abstractNumId w:val="9"/>
  </w:num>
  <w:num w:numId="3">
    <w:abstractNumId w:val="5"/>
  </w:num>
  <w:num w:numId="4">
    <w:abstractNumId w:val="2"/>
  </w:num>
  <w:num w:numId="5">
    <w:abstractNumId w:val="13"/>
  </w:num>
  <w:num w:numId="6">
    <w:abstractNumId w:val="6"/>
  </w:num>
  <w:num w:numId="7">
    <w:abstractNumId w:val="1"/>
  </w:num>
  <w:num w:numId="8">
    <w:abstractNumId w:val="8"/>
  </w:num>
  <w:num w:numId="9">
    <w:abstractNumId w:val="4"/>
  </w:num>
  <w:num w:numId="10">
    <w:abstractNumId w:val="3"/>
  </w:num>
  <w:num w:numId="11">
    <w:abstractNumId w:val="0"/>
  </w:num>
  <w:num w:numId="12">
    <w:abstractNumId w:val="7"/>
  </w:num>
  <w:num w:numId="13">
    <w:abstractNumId w:val="10"/>
  </w:num>
  <w:num w:numId="14">
    <w:abstractNumId w:val="14"/>
  </w:num>
  <w:num w:numId="15">
    <w:abstractNumId w:val="17"/>
  </w:num>
  <w:num w:numId="16">
    <w:abstractNumId w:val="15"/>
  </w:num>
  <w:num w:numId="17">
    <w:abstractNumId w:val="11"/>
  </w:num>
  <w:num w:numId="18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9"/>
  <w:hyphenationZone w:val="425"/>
  <w:noPunctuationKerning/>
  <w:characterSpacingControl w:val="doNotCompress"/>
  <w:compat/>
  <w:rsids>
    <w:rsidRoot w:val="00267E44"/>
    <w:rsid w:val="00016D3D"/>
    <w:rsid w:val="0002748C"/>
    <w:rsid w:val="00030F58"/>
    <w:rsid w:val="00042D57"/>
    <w:rsid w:val="0006751E"/>
    <w:rsid w:val="00073A80"/>
    <w:rsid w:val="00075F38"/>
    <w:rsid w:val="000943A2"/>
    <w:rsid w:val="00095429"/>
    <w:rsid w:val="000A0626"/>
    <w:rsid w:val="000A2A8C"/>
    <w:rsid w:val="000A3928"/>
    <w:rsid w:val="000A767D"/>
    <w:rsid w:val="000A77AC"/>
    <w:rsid w:val="000C4145"/>
    <w:rsid w:val="000C5E2D"/>
    <w:rsid w:val="000D18DB"/>
    <w:rsid w:val="000D5D2B"/>
    <w:rsid w:val="000E32B3"/>
    <w:rsid w:val="000E3C33"/>
    <w:rsid w:val="00113C4D"/>
    <w:rsid w:val="001352E0"/>
    <w:rsid w:val="001432BE"/>
    <w:rsid w:val="00163A83"/>
    <w:rsid w:val="0018739C"/>
    <w:rsid w:val="001A20C7"/>
    <w:rsid w:val="001B088F"/>
    <w:rsid w:val="001B2D85"/>
    <w:rsid w:val="001B67EC"/>
    <w:rsid w:val="001D613E"/>
    <w:rsid w:val="00230F08"/>
    <w:rsid w:val="00233203"/>
    <w:rsid w:val="00235442"/>
    <w:rsid w:val="00266F49"/>
    <w:rsid w:val="00267E44"/>
    <w:rsid w:val="00287A28"/>
    <w:rsid w:val="002A1031"/>
    <w:rsid w:val="002B5A45"/>
    <w:rsid w:val="002B6340"/>
    <w:rsid w:val="002D4E61"/>
    <w:rsid w:val="002E3BA7"/>
    <w:rsid w:val="002E51B3"/>
    <w:rsid w:val="002F1E2B"/>
    <w:rsid w:val="002F6A49"/>
    <w:rsid w:val="002F6B5B"/>
    <w:rsid w:val="00302777"/>
    <w:rsid w:val="00310A3C"/>
    <w:rsid w:val="0033051B"/>
    <w:rsid w:val="00337EDD"/>
    <w:rsid w:val="0034422F"/>
    <w:rsid w:val="003465A3"/>
    <w:rsid w:val="00353285"/>
    <w:rsid w:val="003555F9"/>
    <w:rsid w:val="00361FEF"/>
    <w:rsid w:val="003629FE"/>
    <w:rsid w:val="003C751C"/>
    <w:rsid w:val="003D1651"/>
    <w:rsid w:val="003D171E"/>
    <w:rsid w:val="003D2C8F"/>
    <w:rsid w:val="003E4423"/>
    <w:rsid w:val="003F7493"/>
    <w:rsid w:val="0040350C"/>
    <w:rsid w:val="0040402A"/>
    <w:rsid w:val="0041472F"/>
    <w:rsid w:val="00421405"/>
    <w:rsid w:val="004239A3"/>
    <w:rsid w:val="004269CA"/>
    <w:rsid w:val="004472C8"/>
    <w:rsid w:val="00447E1C"/>
    <w:rsid w:val="004517DC"/>
    <w:rsid w:val="00470730"/>
    <w:rsid w:val="00486D38"/>
    <w:rsid w:val="00497395"/>
    <w:rsid w:val="004979EC"/>
    <w:rsid w:val="004A2458"/>
    <w:rsid w:val="004B566D"/>
    <w:rsid w:val="004D01DA"/>
    <w:rsid w:val="004F4CCE"/>
    <w:rsid w:val="00520272"/>
    <w:rsid w:val="00535543"/>
    <w:rsid w:val="00540D34"/>
    <w:rsid w:val="0054762F"/>
    <w:rsid w:val="005502ED"/>
    <w:rsid w:val="00555A8D"/>
    <w:rsid w:val="005575A0"/>
    <w:rsid w:val="005A3EEF"/>
    <w:rsid w:val="005A4908"/>
    <w:rsid w:val="005D52DB"/>
    <w:rsid w:val="005F642C"/>
    <w:rsid w:val="006007EB"/>
    <w:rsid w:val="00634F66"/>
    <w:rsid w:val="00647A8F"/>
    <w:rsid w:val="00673B3A"/>
    <w:rsid w:val="00676B04"/>
    <w:rsid w:val="006822C0"/>
    <w:rsid w:val="00694DE6"/>
    <w:rsid w:val="00695B86"/>
    <w:rsid w:val="006C6EA8"/>
    <w:rsid w:val="006D3AE2"/>
    <w:rsid w:val="006F3E23"/>
    <w:rsid w:val="00702DD2"/>
    <w:rsid w:val="0070339E"/>
    <w:rsid w:val="00706BB5"/>
    <w:rsid w:val="0071294A"/>
    <w:rsid w:val="00715ACE"/>
    <w:rsid w:val="007264E5"/>
    <w:rsid w:val="00731400"/>
    <w:rsid w:val="0074599B"/>
    <w:rsid w:val="00750233"/>
    <w:rsid w:val="007659C4"/>
    <w:rsid w:val="00766389"/>
    <w:rsid w:val="007A3C41"/>
    <w:rsid w:val="007A7B00"/>
    <w:rsid w:val="007B6588"/>
    <w:rsid w:val="007C23B9"/>
    <w:rsid w:val="007C3F70"/>
    <w:rsid w:val="007C44BC"/>
    <w:rsid w:val="007C634B"/>
    <w:rsid w:val="007C76AB"/>
    <w:rsid w:val="007D1E8E"/>
    <w:rsid w:val="007E0D07"/>
    <w:rsid w:val="007F1FE0"/>
    <w:rsid w:val="008061C0"/>
    <w:rsid w:val="008208A1"/>
    <w:rsid w:val="00840CCA"/>
    <w:rsid w:val="00841E2A"/>
    <w:rsid w:val="0086239D"/>
    <w:rsid w:val="008771F9"/>
    <w:rsid w:val="008971F6"/>
    <w:rsid w:val="008A4885"/>
    <w:rsid w:val="008B5CB5"/>
    <w:rsid w:val="008C1A81"/>
    <w:rsid w:val="008C3790"/>
    <w:rsid w:val="008D524F"/>
    <w:rsid w:val="008E0A72"/>
    <w:rsid w:val="008E7088"/>
    <w:rsid w:val="00901C8A"/>
    <w:rsid w:val="009060B9"/>
    <w:rsid w:val="00915E00"/>
    <w:rsid w:val="00923864"/>
    <w:rsid w:val="00924997"/>
    <w:rsid w:val="0094285D"/>
    <w:rsid w:val="009559AB"/>
    <w:rsid w:val="009567D0"/>
    <w:rsid w:val="00984063"/>
    <w:rsid w:val="009A3BB5"/>
    <w:rsid w:val="009E1821"/>
    <w:rsid w:val="009E584D"/>
    <w:rsid w:val="009E63BA"/>
    <w:rsid w:val="009E7593"/>
    <w:rsid w:val="00A13C98"/>
    <w:rsid w:val="00A171A7"/>
    <w:rsid w:val="00A214FB"/>
    <w:rsid w:val="00A21590"/>
    <w:rsid w:val="00A2254D"/>
    <w:rsid w:val="00A25DF1"/>
    <w:rsid w:val="00A450CA"/>
    <w:rsid w:val="00A62065"/>
    <w:rsid w:val="00A65004"/>
    <w:rsid w:val="00A772DC"/>
    <w:rsid w:val="00AA0F6E"/>
    <w:rsid w:val="00AA59D6"/>
    <w:rsid w:val="00AB5600"/>
    <w:rsid w:val="00AD10AC"/>
    <w:rsid w:val="00AE1A12"/>
    <w:rsid w:val="00AE270F"/>
    <w:rsid w:val="00AE36D9"/>
    <w:rsid w:val="00AE69BA"/>
    <w:rsid w:val="00AF22D1"/>
    <w:rsid w:val="00B03324"/>
    <w:rsid w:val="00B13EAD"/>
    <w:rsid w:val="00B31623"/>
    <w:rsid w:val="00B50B01"/>
    <w:rsid w:val="00B6577D"/>
    <w:rsid w:val="00B81D79"/>
    <w:rsid w:val="00B84E6E"/>
    <w:rsid w:val="00B85AAE"/>
    <w:rsid w:val="00B971F7"/>
    <w:rsid w:val="00BA415D"/>
    <w:rsid w:val="00BB083B"/>
    <w:rsid w:val="00BB7264"/>
    <w:rsid w:val="00BC2176"/>
    <w:rsid w:val="00BC6A1B"/>
    <w:rsid w:val="00BE13C5"/>
    <w:rsid w:val="00C16FFC"/>
    <w:rsid w:val="00C2118D"/>
    <w:rsid w:val="00C44EE8"/>
    <w:rsid w:val="00C51D4B"/>
    <w:rsid w:val="00C54BE1"/>
    <w:rsid w:val="00C6311A"/>
    <w:rsid w:val="00C771F9"/>
    <w:rsid w:val="00C959A8"/>
    <w:rsid w:val="00CB13DA"/>
    <w:rsid w:val="00CC21AD"/>
    <w:rsid w:val="00CE5BDB"/>
    <w:rsid w:val="00CE6E56"/>
    <w:rsid w:val="00D07186"/>
    <w:rsid w:val="00D32FC8"/>
    <w:rsid w:val="00D34AE5"/>
    <w:rsid w:val="00D60342"/>
    <w:rsid w:val="00D6096C"/>
    <w:rsid w:val="00D7076A"/>
    <w:rsid w:val="00D73E3C"/>
    <w:rsid w:val="00D87DFA"/>
    <w:rsid w:val="00D94415"/>
    <w:rsid w:val="00DA2A8F"/>
    <w:rsid w:val="00DA6A25"/>
    <w:rsid w:val="00DB1C7B"/>
    <w:rsid w:val="00DB41D6"/>
    <w:rsid w:val="00DC6301"/>
    <w:rsid w:val="00DE3E89"/>
    <w:rsid w:val="00E12366"/>
    <w:rsid w:val="00E5230C"/>
    <w:rsid w:val="00E60EC5"/>
    <w:rsid w:val="00E801D4"/>
    <w:rsid w:val="00EA5E35"/>
    <w:rsid w:val="00ED1F19"/>
    <w:rsid w:val="00EE55E0"/>
    <w:rsid w:val="00EF79CB"/>
    <w:rsid w:val="00F12C74"/>
    <w:rsid w:val="00F149C3"/>
    <w:rsid w:val="00F14EB5"/>
    <w:rsid w:val="00F21C9D"/>
    <w:rsid w:val="00F33DB1"/>
    <w:rsid w:val="00F5370C"/>
    <w:rsid w:val="00F6457E"/>
    <w:rsid w:val="00F711ED"/>
    <w:rsid w:val="00F71268"/>
    <w:rsid w:val="00F8767E"/>
    <w:rsid w:val="00F94DBC"/>
    <w:rsid w:val="00FA1F8C"/>
    <w:rsid w:val="00FA3A8C"/>
    <w:rsid w:val="00FB679B"/>
    <w:rsid w:val="00FD2EF5"/>
    <w:rsid w:val="00FE2BB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B5600"/>
    <w:rPr>
      <w:sz w:val="24"/>
      <w:szCs w:val="24"/>
    </w:rPr>
  </w:style>
  <w:style w:type="paragraph" w:styleId="Nadpis1">
    <w:name w:val="heading 1"/>
    <w:basedOn w:val="Normln"/>
    <w:next w:val="Normln"/>
    <w:qFormat/>
    <w:rsid w:val="00AB5600"/>
    <w:pPr>
      <w:keepNext/>
      <w:outlineLvl w:val="0"/>
    </w:pPr>
    <w:rPr>
      <w:rFonts w:ascii="Arial" w:hAnsi="Arial" w:cs="Arial"/>
      <w:sz w:val="20"/>
      <w:u w:val="single"/>
    </w:rPr>
  </w:style>
  <w:style w:type="paragraph" w:styleId="Nadpis2">
    <w:name w:val="heading 2"/>
    <w:basedOn w:val="Normln"/>
    <w:next w:val="Normln"/>
    <w:qFormat/>
    <w:rsid w:val="00AB5600"/>
    <w:pPr>
      <w:keepNext/>
      <w:jc w:val="center"/>
      <w:outlineLvl w:val="1"/>
    </w:pPr>
    <w:rPr>
      <w:rFonts w:ascii="Arial" w:hAnsi="Arial" w:cs="Arial"/>
      <w:b/>
      <w:sz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semiHidden/>
    <w:rsid w:val="00AB5600"/>
    <w:pPr>
      <w:jc w:val="both"/>
    </w:pPr>
    <w:rPr>
      <w:rFonts w:ascii="Arial" w:hAnsi="Arial"/>
      <w:sz w:val="20"/>
      <w:szCs w:val="20"/>
    </w:rPr>
  </w:style>
  <w:style w:type="paragraph" w:styleId="Textpoznpodarou">
    <w:name w:val="footnote text"/>
    <w:basedOn w:val="Normln"/>
    <w:semiHidden/>
    <w:rsid w:val="00AB5600"/>
    <w:rPr>
      <w:sz w:val="20"/>
      <w:szCs w:val="20"/>
    </w:rPr>
  </w:style>
  <w:style w:type="paragraph" w:styleId="Zkladntext2">
    <w:name w:val="Body Text 2"/>
    <w:basedOn w:val="Normln"/>
    <w:semiHidden/>
    <w:rsid w:val="00AB5600"/>
    <w:pPr>
      <w:pBdr>
        <w:bottom w:val="single" w:sz="4" w:space="1" w:color="auto"/>
      </w:pBdr>
      <w:jc w:val="center"/>
    </w:pPr>
    <w:rPr>
      <w:rFonts w:ascii="Arial" w:hAnsi="Arial" w:cs="Arial"/>
      <w:b/>
      <w:sz w:val="22"/>
    </w:rPr>
  </w:style>
  <w:style w:type="paragraph" w:styleId="Zkladntextodsazen">
    <w:name w:val="Body Text Indent"/>
    <w:basedOn w:val="Normln"/>
    <w:semiHidden/>
    <w:rsid w:val="00AB5600"/>
    <w:pPr>
      <w:ind w:left="284"/>
      <w:jc w:val="both"/>
    </w:pPr>
    <w:rPr>
      <w:rFonts w:ascii="Arial" w:hAnsi="Arial" w:cs="Arial"/>
      <w:sz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B84E6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84E6E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C54BE1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B5600"/>
    <w:rPr>
      <w:sz w:val="24"/>
      <w:szCs w:val="24"/>
    </w:rPr>
  </w:style>
  <w:style w:type="paragraph" w:styleId="Nadpis1">
    <w:name w:val="heading 1"/>
    <w:basedOn w:val="Normln"/>
    <w:next w:val="Normln"/>
    <w:qFormat/>
    <w:rsid w:val="00AB5600"/>
    <w:pPr>
      <w:keepNext/>
      <w:outlineLvl w:val="0"/>
    </w:pPr>
    <w:rPr>
      <w:rFonts w:ascii="Arial" w:hAnsi="Arial" w:cs="Arial"/>
      <w:sz w:val="20"/>
      <w:u w:val="single"/>
    </w:rPr>
  </w:style>
  <w:style w:type="paragraph" w:styleId="Nadpis2">
    <w:name w:val="heading 2"/>
    <w:basedOn w:val="Normln"/>
    <w:next w:val="Normln"/>
    <w:qFormat/>
    <w:rsid w:val="00AB5600"/>
    <w:pPr>
      <w:keepNext/>
      <w:jc w:val="center"/>
      <w:outlineLvl w:val="1"/>
    </w:pPr>
    <w:rPr>
      <w:rFonts w:ascii="Arial" w:hAnsi="Arial" w:cs="Arial"/>
      <w:b/>
      <w:sz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semiHidden/>
    <w:rsid w:val="00AB5600"/>
    <w:pPr>
      <w:jc w:val="both"/>
    </w:pPr>
    <w:rPr>
      <w:rFonts w:ascii="Arial" w:hAnsi="Arial"/>
      <w:sz w:val="20"/>
      <w:szCs w:val="20"/>
    </w:rPr>
  </w:style>
  <w:style w:type="paragraph" w:styleId="Textpoznpodarou">
    <w:name w:val="footnote text"/>
    <w:basedOn w:val="Normln"/>
    <w:semiHidden/>
    <w:rsid w:val="00AB5600"/>
    <w:rPr>
      <w:sz w:val="20"/>
      <w:szCs w:val="20"/>
    </w:rPr>
  </w:style>
  <w:style w:type="paragraph" w:styleId="Zkladntext2">
    <w:name w:val="Body Text 2"/>
    <w:basedOn w:val="Normln"/>
    <w:semiHidden/>
    <w:rsid w:val="00AB5600"/>
    <w:pPr>
      <w:pBdr>
        <w:bottom w:val="single" w:sz="4" w:space="1" w:color="auto"/>
      </w:pBdr>
      <w:jc w:val="center"/>
    </w:pPr>
    <w:rPr>
      <w:rFonts w:ascii="Arial" w:hAnsi="Arial" w:cs="Arial"/>
      <w:b/>
      <w:sz w:val="22"/>
    </w:rPr>
  </w:style>
  <w:style w:type="paragraph" w:styleId="Zkladntextodsazen">
    <w:name w:val="Body Text Indent"/>
    <w:basedOn w:val="Normln"/>
    <w:semiHidden/>
    <w:rsid w:val="00AB5600"/>
    <w:pPr>
      <w:ind w:left="284"/>
      <w:jc w:val="both"/>
    </w:pPr>
    <w:rPr>
      <w:rFonts w:ascii="Arial" w:hAnsi="Arial" w:cs="Arial"/>
      <w:sz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B84E6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84E6E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C54BE1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4B9BBC-29A4-4230-915D-F9193FEC23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891</Words>
  <Characters>5262</Characters>
  <Application>Microsoft Office Word</Application>
  <DocSecurity>0</DocSecurity>
  <Lines>43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Svaz chovatelů holštýnského skotu ČR</vt:lpstr>
    </vt:vector>
  </TitlesOfParts>
  <Company>Svaz</Company>
  <LinksUpToDate>false</LinksUpToDate>
  <CharactersWithSpaces>6141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Svaz chovatelů holštýnského skotu ČR</dc:title>
  <dc:creator>Vondrasek</dc:creator>
  <cp:lastModifiedBy>vondrasek</cp:lastModifiedBy>
  <cp:revision>2</cp:revision>
  <cp:lastPrinted>2016-04-19T07:11:00Z</cp:lastPrinted>
  <dcterms:created xsi:type="dcterms:W3CDTF">2019-04-15T09:56:00Z</dcterms:created>
  <dcterms:modified xsi:type="dcterms:W3CDTF">2019-04-15T09:56:00Z</dcterms:modified>
</cp:coreProperties>
</file>