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3324" w:rsidRDefault="00B03324" w:rsidP="00B03324">
      <w:pPr>
        <w:pStyle w:val="Textpoznpodarou"/>
        <w:rPr>
          <w:rFonts w:ascii="Arial" w:hAnsi="Arial"/>
          <w:b/>
          <w:bCs/>
        </w:rPr>
      </w:pPr>
      <w:r>
        <w:rPr>
          <w:rFonts w:ascii="Arial" w:hAnsi="Arial"/>
        </w:rPr>
        <w:t xml:space="preserve">Svaz </w:t>
      </w:r>
      <w:r w:rsidR="00B02F10">
        <w:rPr>
          <w:rFonts w:ascii="Arial" w:hAnsi="Arial"/>
        </w:rPr>
        <w:t xml:space="preserve">chovatelů holštýnského skotu </w:t>
      </w:r>
      <w:proofErr w:type="gramStart"/>
      <w:r w:rsidR="00B02F10">
        <w:rPr>
          <w:rFonts w:ascii="Arial" w:hAnsi="Arial"/>
        </w:rPr>
        <w:t>ČR, z.s.</w:t>
      </w:r>
      <w:proofErr w:type="gramEnd"/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  <w:b/>
          <w:bCs/>
        </w:rPr>
        <w:t xml:space="preserve"> </w:t>
      </w:r>
    </w:p>
    <w:p w:rsidR="00B03324" w:rsidRDefault="00B03324" w:rsidP="00B03324">
      <w:pPr>
        <w:pStyle w:val="Textpoznpodarou"/>
        <w:rPr>
          <w:rFonts w:ascii="Arial" w:hAnsi="Arial"/>
        </w:rPr>
      </w:pPr>
      <w:r>
        <w:rPr>
          <w:rFonts w:ascii="Arial" w:hAnsi="Arial"/>
        </w:rPr>
        <w:t>Rada plemenné knihy holštýnského skotu</w:t>
      </w:r>
    </w:p>
    <w:p w:rsidR="00B03324" w:rsidRDefault="00B02F10" w:rsidP="00B03324">
      <w:pPr>
        <w:pStyle w:val="Nadpis1"/>
      </w:pPr>
      <w:r>
        <w:t>Benešovská</w:t>
      </w:r>
      <w:r w:rsidR="00B03324">
        <w:t xml:space="preserve"> 123, </w:t>
      </w:r>
      <w:proofErr w:type="gramStart"/>
      <w:r w:rsidR="00B03324">
        <w:t>25</w:t>
      </w:r>
      <w:r w:rsidR="00570127">
        <w:t>2</w:t>
      </w:r>
      <w:r w:rsidR="00B03324">
        <w:t xml:space="preserve"> 09  H r a d i š t k o</w:t>
      </w:r>
      <w:proofErr w:type="gramEnd"/>
    </w:p>
    <w:p w:rsidR="006D3AE2" w:rsidRDefault="006D3AE2">
      <w:pPr>
        <w:pStyle w:val="Nadpis2"/>
      </w:pPr>
      <w:r>
        <w:t xml:space="preserve">Z á p i s </w:t>
      </w:r>
    </w:p>
    <w:p w:rsidR="00477859" w:rsidRDefault="006D3AE2">
      <w:pPr>
        <w:pStyle w:val="Zkladntext2"/>
      </w:pPr>
      <w:r>
        <w:t>z</w:t>
      </w:r>
      <w:r w:rsidR="000B1A41">
        <w:t> </w:t>
      </w:r>
      <w:r w:rsidR="004E7B90">
        <w:t>6</w:t>
      </w:r>
      <w:r w:rsidR="0024206E">
        <w:t>6</w:t>
      </w:r>
      <w:r>
        <w:t xml:space="preserve">. zasedání Rady plemenné knihy holštýnského skotu, konané </w:t>
      </w:r>
      <w:r w:rsidR="00B02F10">
        <w:t>2</w:t>
      </w:r>
      <w:r w:rsidR="0024206E">
        <w:t>8</w:t>
      </w:r>
      <w:r>
        <w:t xml:space="preserve">. </w:t>
      </w:r>
      <w:r w:rsidR="00B02F10">
        <w:t>listopadu</w:t>
      </w:r>
      <w:r>
        <w:t xml:space="preserve"> 20</w:t>
      </w:r>
      <w:r w:rsidR="004239A3">
        <w:t>1</w:t>
      </w:r>
      <w:r w:rsidR="0024206E">
        <w:t>7</w:t>
      </w:r>
    </w:p>
    <w:p w:rsidR="006D3AE2" w:rsidRDefault="006D3AE2">
      <w:pPr>
        <w:pStyle w:val="Zkladntext2"/>
      </w:pPr>
      <w:r>
        <w:t>v</w:t>
      </w:r>
      <w:r w:rsidR="0070339E">
        <w:t> zasedací místnosti ČMSCH, a.s.</w:t>
      </w:r>
    </w:p>
    <w:p w:rsidR="002A7600" w:rsidRDefault="006D3AE2" w:rsidP="00276158">
      <w:pPr>
        <w:pStyle w:val="Zkladntext"/>
      </w:pPr>
      <w:r>
        <w:rPr>
          <w:rFonts w:cs="Arial"/>
          <w:szCs w:val="24"/>
        </w:rPr>
        <w:t>Přítomni:</w:t>
      </w:r>
      <w:r w:rsidR="00F71268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 xml:space="preserve">Členové: </w:t>
      </w:r>
      <w:r w:rsidR="004E7B90">
        <w:rPr>
          <w:rFonts w:cs="Arial"/>
          <w:szCs w:val="24"/>
        </w:rPr>
        <w:t xml:space="preserve">Braun, </w:t>
      </w:r>
      <w:r w:rsidR="00477859">
        <w:rPr>
          <w:rFonts w:cs="Arial"/>
          <w:szCs w:val="24"/>
        </w:rPr>
        <w:t xml:space="preserve">Ekl, </w:t>
      </w:r>
      <w:proofErr w:type="spellStart"/>
      <w:r w:rsidR="00477859">
        <w:rPr>
          <w:rFonts w:cs="Arial"/>
          <w:szCs w:val="24"/>
        </w:rPr>
        <w:t>Gažik</w:t>
      </w:r>
      <w:proofErr w:type="spellEnd"/>
      <w:r w:rsidR="00477859">
        <w:rPr>
          <w:rFonts w:cs="Arial"/>
          <w:szCs w:val="24"/>
        </w:rPr>
        <w:t>,</w:t>
      </w:r>
      <w:r>
        <w:rPr>
          <w:rFonts w:cs="Arial"/>
          <w:szCs w:val="24"/>
        </w:rPr>
        <w:t xml:space="preserve"> </w:t>
      </w:r>
      <w:r w:rsidR="00B03324">
        <w:rPr>
          <w:rFonts w:cs="Arial"/>
          <w:szCs w:val="24"/>
        </w:rPr>
        <w:t>Chmelík,</w:t>
      </w:r>
      <w:r w:rsidR="00D32FC8">
        <w:rPr>
          <w:rFonts w:cs="Arial"/>
          <w:szCs w:val="24"/>
        </w:rPr>
        <w:t xml:space="preserve"> Kulanda,</w:t>
      </w:r>
      <w:r>
        <w:rPr>
          <w:rFonts w:cs="Arial"/>
          <w:szCs w:val="24"/>
        </w:rPr>
        <w:t xml:space="preserve"> Motyčka</w:t>
      </w:r>
      <w:r w:rsidR="004239A3">
        <w:rPr>
          <w:rFonts w:cs="Arial"/>
          <w:szCs w:val="24"/>
        </w:rPr>
        <w:t>,</w:t>
      </w:r>
      <w:r w:rsidR="000B1A41">
        <w:rPr>
          <w:rFonts w:cs="Arial"/>
          <w:szCs w:val="24"/>
        </w:rPr>
        <w:t xml:space="preserve"> Šaloun,</w:t>
      </w:r>
      <w:r w:rsidR="004239A3" w:rsidRPr="004239A3">
        <w:t xml:space="preserve"> </w:t>
      </w:r>
      <w:r w:rsidR="0070339E">
        <w:t>V</w:t>
      </w:r>
      <w:r w:rsidR="00B02F10">
        <w:t>erner, Vodička</w:t>
      </w:r>
    </w:p>
    <w:p w:rsidR="006D3AE2" w:rsidRDefault="006D3AE2" w:rsidP="00276158">
      <w:pPr>
        <w:pStyle w:val="Zkladntext"/>
        <w:rPr>
          <w:rFonts w:cs="Arial"/>
          <w:szCs w:val="24"/>
        </w:rPr>
      </w:pPr>
      <w:r>
        <w:rPr>
          <w:rFonts w:cs="Arial"/>
          <w:szCs w:val="24"/>
        </w:rPr>
        <w:t>Hosté:</w:t>
      </w:r>
      <w:r w:rsidR="00477859">
        <w:rPr>
          <w:rFonts w:cs="Arial"/>
          <w:szCs w:val="24"/>
        </w:rPr>
        <w:t xml:space="preserve"> </w:t>
      </w:r>
      <w:r w:rsidR="00544696">
        <w:rPr>
          <w:rFonts w:cs="Arial"/>
          <w:szCs w:val="24"/>
        </w:rPr>
        <w:t xml:space="preserve">Schaffelhofer, </w:t>
      </w:r>
      <w:r w:rsidR="000B1A41">
        <w:rPr>
          <w:rFonts w:cs="Arial"/>
          <w:szCs w:val="24"/>
        </w:rPr>
        <w:t>Vondrášek</w:t>
      </w:r>
    </w:p>
    <w:p w:rsidR="006D3AE2" w:rsidRDefault="006D3AE2">
      <w:pPr>
        <w:rPr>
          <w:rFonts w:ascii="Arial" w:hAnsi="Arial" w:cs="Arial"/>
          <w:sz w:val="20"/>
        </w:rPr>
      </w:pPr>
    </w:p>
    <w:p w:rsidR="006D3AE2" w:rsidRDefault="006D3AE2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Předseda Rady PK doc. Motyčka zahájil jednání </w:t>
      </w:r>
      <w:proofErr w:type="gramStart"/>
      <w:r>
        <w:rPr>
          <w:rFonts w:ascii="Arial" w:hAnsi="Arial" w:cs="Arial"/>
          <w:sz w:val="20"/>
        </w:rPr>
        <w:t>v</w:t>
      </w:r>
      <w:r w:rsidR="0024206E">
        <w:rPr>
          <w:rFonts w:ascii="Arial" w:hAnsi="Arial" w:cs="Arial"/>
          <w:sz w:val="20"/>
        </w:rPr>
        <w:t>e</w:t>
      </w:r>
      <w:proofErr w:type="gramEnd"/>
      <w:r>
        <w:rPr>
          <w:rFonts w:ascii="Arial" w:hAnsi="Arial" w:cs="Arial"/>
          <w:sz w:val="20"/>
        </w:rPr>
        <w:t> </w:t>
      </w:r>
      <w:r w:rsidR="0024206E">
        <w:rPr>
          <w:rFonts w:ascii="Arial" w:hAnsi="Arial" w:cs="Arial"/>
          <w:sz w:val="20"/>
        </w:rPr>
        <w:t>13</w:t>
      </w:r>
      <w:r>
        <w:rPr>
          <w:rFonts w:ascii="Arial" w:hAnsi="Arial" w:cs="Arial"/>
          <w:sz w:val="20"/>
        </w:rPr>
        <w:t>.</w:t>
      </w:r>
      <w:r w:rsidR="002A7600">
        <w:rPr>
          <w:rFonts w:ascii="Arial" w:hAnsi="Arial" w:cs="Arial"/>
          <w:sz w:val="20"/>
        </w:rPr>
        <w:t>0</w:t>
      </w:r>
      <w:r>
        <w:rPr>
          <w:rFonts w:ascii="Arial" w:hAnsi="Arial" w:cs="Arial"/>
          <w:sz w:val="20"/>
        </w:rPr>
        <w:t xml:space="preserve">0 hod. </w:t>
      </w:r>
      <w:r w:rsidR="00D73E3C">
        <w:rPr>
          <w:rFonts w:ascii="Arial" w:hAnsi="Arial" w:cs="Arial"/>
          <w:sz w:val="20"/>
        </w:rPr>
        <w:t>a řídil ho dle programu.</w:t>
      </w:r>
    </w:p>
    <w:p w:rsidR="00481ED2" w:rsidRDefault="00481ED2">
      <w:pPr>
        <w:jc w:val="both"/>
        <w:rPr>
          <w:rFonts w:ascii="Arial" w:hAnsi="Arial" w:cs="Arial"/>
          <w:sz w:val="20"/>
        </w:rPr>
      </w:pPr>
    </w:p>
    <w:p w:rsidR="006D3AE2" w:rsidRPr="00715ACE" w:rsidRDefault="006D3AE2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715ACE">
        <w:rPr>
          <w:rFonts w:ascii="Arial" w:hAnsi="Arial" w:cs="Arial"/>
          <w:b/>
          <w:i/>
          <w:sz w:val="20"/>
        </w:rPr>
        <w:t>Kontrola plnění úkolů:</w:t>
      </w:r>
    </w:p>
    <w:p w:rsidR="003629FE" w:rsidRDefault="0024206E" w:rsidP="003629FE">
      <w:pPr>
        <w:pStyle w:val="Zkladntextodsazen"/>
        <w:ind w:left="360"/>
      </w:pPr>
      <w:r>
        <w:t>Vodička</w:t>
      </w:r>
      <w:r w:rsidR="00E96C3E">
        <w:t xml:space="preserve"> a Motyčka</w:t>
      </w:r>
      <w:r>
        <w:t xml:space="preserve"> informoval</w:t>
      </w:r>
      <w:r w:rsidR="00E96C3E">
        <w:t>i</w:t>
      </w:r>
      <w:r>
        <w:t xml:space="preserve"> členy Rady o kongresu EDF, který proběhl v červnu v </w:t>
      </w:r>
      <w:proofErr w:type="gramStart"/>
      <w:r>
        <w:t>ČR a farma</w:t>
      </w:r>
      <w:proofErr w:type="gramEnd"/>
      <w:r>
        <w:t xml:space="preserve"> </w:t>
      </w:r>
      <w:proofErr w:type="spellStart"/>
      <w:r>
        <w:t>Svinišťany</w:t>
      </w:r>
      <w:proofErr w:type="spellEnd"/>
      <w:r>
        <w:t xml:space="preserve"> byla jednou z farem, které účastníci kongresu navštívili.</w:t>
      </w:r>
    </w:p>
    <w:p w:rsidR="00C66411" w:rsidRDefault="00C66411" w:rsidP="003629FE">
      <w:pPr>
        <w:pStyle w:val="Zkladntextodsazen"/>
        <w:ind w:left="360"/>
      </w:pPr>
    </w:p>
    <w:p w:rsidR="00276158" w:rsidRDefault="0024206E" w:rsidP="00276158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>Informace z jednání ŠK</w:t>
      </w:r>
      <w:r w:rsidR="00276158" w:rsidRPr="00276158">
        <w:rPr>
          <w:rFonts w:ascii="Arial" w:hAnsi="Arial" w:cs="Arial"/>
          <w:b/>
          <w:i/>
          <w:sz w:val="20"/>
        </w:rPr>
        <w:t>:</w:t>
      </w:r>
    </w:p>
    <w:p w:rsidR="0024206E" w:rsidRDefault="0024206E" w:rsidP="0024206E">
      <w:pPr>
        <w:ind w:left="426"/>
      </w:pPr>
      <w:r>
        <w:t>Krátkou informaci z dnešního jednání ŠK přednesl Motyčka</w:t>
      </w:r>
      <w:r w:rsidR="00B31512">
        <w:t xml:space="preserve"> – došlo k významné změně ve výpočtu a publikaci PH – spojení národních a MACE hodnot, každý býk tak má pouze jednu PH na základě výsledků všech dcer v IB, publikují se 3 sestavy – seznam býků dle SIH </w:t>
      </w:r>
      <w:proofErr w:type="spellStart"/>
      <w:r w:rsidR="00B31512">
        <w:t>Interbull</w:t>
      </w:r>
      <w:proofErr w:type="spellEnd"/>
      <w:r w:rsidR="00B31512">
        <w:t xml:space="preserve">, oficiální TOP 100 dle stávajících pravidel, sestava domácích býků dle SIH (býci s označením CZE). </w:t>
      </w:r>
      <w:proofErr w:type="gramStart"/>
      <w:r w:rsidR="00B31512">
        <w:t>ve</w:t>
      </w:r>
      <w:proofErr w:type="gramEnd"/>
      <w:r w:rsidR="00B31512">
        <w:t xml:space="preserve"> výpočtu nahradil index dlouhověkosti (na základě </w:t>
      </w:r>
      <w:proofErr w:type="spellStart"/>
      <w:r w:rsidR="00B31512">
        <w:t>prediktorů</w:t>
      </w:r>
      <w:proofErr w:type="spellEnd"/>
      <w:r w:rsidR="00B31512">
        <w:t xml:space="preserve">) přímou dlouhověkost. Na ŠK byly 4 prezentace, Šplíchal představil výpočet dojitelnosti nejmodernější metodou </w:t>
      </w:r>
      <w:proofErr w:type="spellStart"/>
      <w:r w:rsidR="00B31512">
        <w:t>ssGBLUP</w:t>
      </w:r>
      <w:proofErr w:type="spellEnd"/>
      <w:r w:rsidR="00B31512">
        <w:t xml:space="preserve"> dle prof. </w:t>
      </w:r>
      <w:proofErr w:type="spellStart"/>
      <w:r w:rsidR="00B31512">
        <w:t>Misztala</w:t>
      </w:r>
      <w:proofErr w:type="spellEnd"/>
      <w:r w:rsidR="00B31512">
        <w:t xml:space="preserve">, výsledky vypadají velmi dobře, dalším znakem bude exteriér (bude odladěno na znaku hloubka vemene), VÚŽV </w:t>
      </w:r>
      <w:proofErr w:type="spellStart"/>
      <w:r w:rsidR="00B31512">
        <w:t>Uhřiněves</w:t>
      </w:r>
      <w:proofErr w:type="spellEnd"/>
      <w:r w:rsidR="00B31512">
        <w:t xml:space="preserve"> prezentoval nový model výpočtu PH pro dlouhověkost a šlechtění na zdravotní stav s důrazem na správný sběr dat, pojmenování diagnóz a evidenci dat v Deníku léčiv a nemocí a studentka ČZU A. Nosková ukázala některé výstupy z diplomové práce na téma „Rozbor vztahu zevnějšku k užitkovým vlastnostem holštýnského skotu“. Prezentace ČMSCH je samostatným bodem jednání Rady PK. </w:t>
      </w:r>
    </w:p>
    <w:p w:rsidR="0024206E" w:rsidRPr="00276158" w:rsidRDefault="0024206E" w:rsidP="0024206E">
      <w:pPr>
        <w:ind w:left="426"/>
        <w:rPr>
          <w:rFonts w:ascii="Arial" w:hAnsi="Arial" w:cs="Arial"/>
          <w:b/>
          <w:i/>
          <w:sz w:val="20"/>
        </w:rPr>
      </w:pPr>
    </w:p>
    <w:p w:rsidR="007A5811" w:rsidRPr="007A5811" w:rsidRDefault="0024206E" w:rsidP="00A772DC">
      <w:pPr>
        <w:pStyle w:val="Zkladntextodsazen"/>
        <w:numPr>
          <w:ilvl w:val="0"/>
          <w:numId w:val="13"/>
        </w:numPr>
      </w:pPr>
      <w:r>
        <w:rPr>
          <w:b/>
          <w:i/>
        </w:rPr>
        <w:t>Informace z činnosti ČMSCH, a.s.</w:t>
      </w:r>
      <w:r w:rsidR="007A5811">
        <w:rPr>
          <w:b/>
          <w:i/>
        </w:rPr>
        <w:t>:</w:t>
      </w:r>
    </w:p>
    <w:p w:rsidR="00B31512" w:rsidRDefault="0024206E" w:rsidP="00B31512">
      <w:pPr>
        <w:pStyle w:val="Zkladntextodsazen"/>
        <w:rPr>
          <w:rFonts w:ascii="Times New Roman" w:hAnsi="Times New Roman" w:cs="Times New Roman"/>
          <w:sz w:val="22"/>
          <w:szCs w:val="22"/>
        </w:rPr>
      </w:pPr>
      <w:r>
        <w:t>Členům Rady byla představena prezentace ing. Lipovského z jednání šlechtitelské komise s komentářem J. Motyčky a L. Vondráška</w:t>
      </w:r>
      <w:r w:rsidR="00B31512">
        <w:t xml:space="preserve">. </w:t>
      </w:r>
      <w:r w:rsidR="00B31512">
        <w:rPr>
          <w:rFonts w:ascii="Times New Roman" w:hAnsi="Times New Roman" w:cs="Times New Roman"/>
          <w:sz w:val="22"/>
          <w:szCs w:val="22"/>
        </w:rPr>
        <w:t>Byly vytvořeny nové kódy pro hlášení pohlaví u mrtvě rozených telat a telat uhynulých do 48 hodin po porodu. Pro vyřazování krav byly stanoveny nové kódy, vyčleněné z kolonky ostatní (58), a to onemocněné končetin (71), úraz (72), metabolická onemocnění (73), respirační onemocnění (74) a nákaza (75).</w:t>
      </w:r>
    </w:p>
    <w:p w:rsidR="00B31512" w:rsidRDefault="00B31512" w:rsidP="00B31512">
      <w:pPr>
        <w:pStyle w:val="Zkladntextodsazen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Důležitou změnou bude možnost ověřování původů na základě SNP, možnost zjistit na základě </w:t>
      </w:r>
      <w:proofErr w:type="spellStart"/>
      <w:r>
        <w:rPr>
          <w:rFonts w:ascii="Times New Roman" w:hAnsi="Times New Roman" w:cs="Times New Roman"/>
          <w:sz w:val="22"/>
          <w:szCs w:val="22"/>
        </w:rPr>
        <w:t>genomiky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špatně nahlášený původ a převod SNP zpět na </w:t>
      </w:r>
      <w:proofErr w:type="spellStart"/>
      <w:r>
        <w:rPr>
          <w:rFonts w:ascii="Times New Roman" w:hAnsi="Times New Roman" w:cs="Times New Roman"/>
          <w:sz w:val="22"/>
          <w:szCs w:val="22"/>
        </w:rPr>
        <w:t>mikrosatelity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. Dále budeme schopni zjišťovat velké množství genetických vlastností (zbarvení, kasein, bezrohost, některé </w:t>
      </w:r>
      <w:proofErr w:type="gramStart"/>
      <w:r>
        <w:rPr>
          <w:rFonts w:ascii="Times New Roman" w:hAnsi="Times New Roman" w:cs="Times New Roman"/>
          <w:sz w:val="22"/>
          <w:szCs w:val="22"/>
        </w:rPr>
        <w:t>genetické  vady</w:t>
      </w:r>
      <w:proofErr w:type="gramEnd"/>
      <w:r>
        <w:rPr>
          <w:rFonts w:ascii="Times New Roman" w:hAnsi="Times New Roman" w:cs="Times New Roman"/>
          <w:sz w:val="22"/>
          <w:szCs w:val="22"/>
        </w:rPr>
        <w:t xml:space="preserve"> apod.).</w:t>
      </w:r>
    </w:p>
    <w:p w:rsidR="00B31512" w:rsidRDefault="00B31512" w:rsidP="00B31512">
      <w:pPr>
        <w:pStyle w:val="Zkladntextodsazen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Předpokládá se, že toto bude fungovat od poloviny roku 2018 po zabezpečení veškerého přístrojového vybavení, software a zaškolení lidí. Negativem je vysoká vstupní investice a vyšší náročnost na hardware a software.</w:t>
      </w:r>
    </w:p>
    <w:p w:rsidR="00B31512" w:rsidRDefault="00B31512" w:rsidP="00B31512">
      <w:pPr>
        <w:pStyle w:val="Zkladntextodsazen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Je potřeba zabezpečit od chovatele vstupní vzorek ve vysoké kvalitě (či</w:t>
      </w:r>
      <w:r w:rsidR="00481ED2">
        <w:rPr>
          <w:rFonts w:ascii="Times New Roman" w:hAnsi="Times New Roman" w:cs="Times New Roman"/>
          <w:sz w:val="22"/>
          <w:szCs w:val="22"/>
        </w:rPr>
        <w:t>stota, koncentrace, celistvost),</w:t>
      </w:r>
      <w:r>
        <w:rPr>
          <w:rFonts w:ascii="Times New Roman" w:hAnsi="Times New Roman" w:cs="Times New Roman"/>
          <w:sz w:val="22"/>
          <w:szCs w:val="22"/>
        </w:rPr>
        <w:t xml:space="preserve"> postupy odběru jsou webových </w:t>
      </w:r>
      <w:proofErr w:type="gramStart"/>
      <w:r>
        <w:rPr>
          <w:rFonts w:ascii="Times New Roman" w:hAnsi="Times New Roman" w:cs="Times New Roman"/>
          <w:sz w:val="22"/>
          <w:szCs w:val="22"/>
        </w:rPr>
        <w:t>stránkách</w:t>
      </w:r>
      <w:proofErr w:type="gramEnd"/>
      <w:r>
        <w:rPr>
          <w:rFonts w:ascii="Times New Roman" w:hAnsi="Times New Roman" w:cs="Times New Roman"/>
          <w:sz w:val="22"/>
          <w:szCs w:val="22"/>
        </w:rPr>
        <w:t xml:space="preserve"> ČMSCH, a.s.</w:t>
      </w:r>
    </w:p>
    <w:p w:rsidR="00B31512" w:rsidRDefault="00B31512" w:rsidP="00B31512">
      <w:pPr>
        <w:pStyle w:val="Zkladntextodsazen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ČMSCH, a.s. spolu se Svazy zahajuje projekt </w:t>
      </w:r>
      <w:proofErr w:type="spellStart"/>
      <w:r>
        <w:rPr>
          <w:rFonts w:ascii="Times New Roman" w:hAnsi="Times New Roman" w:cs="Times New Roman"/>
          <w:sz w:val="22"/>
          <w:szCs w:val="22"/>
        </w:rPr>
        <w:t>genotypování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plemenic, kter</w:t>
      </w:r>
      <w:r w:rsidR="00481ED2">
        <w:rPr>
          <w:rFonts w:ascii="Times New Roman" w:hAnsi="Times New Roman" w:cs="Times New Roman"/>
          <w:sz w:val="22"/>
          <w:szCs w:val="22"/>
        </w:rPr>
        <w:t>ý</w:t>
      </w:r>
      <w:r>
        <w:rPr>
          <w:rFonts w:ascii="Times New Roman" w:hAnsi="Times New Roman" w:cs="Times New Roman"/>
          <w:sz w:val="22"/>
          <w:szCs w:val="22"/>
        </w:rPr>
        <w:t xml:space="preserve"> zabezpečí významné rozšíření národní báze zvířat, databáze pro odhad zdraví a fitness znaků, podporuje </w:t>
      </w:r>
      <w:proofErr w:type="spellStart"/>
      <w:r>
        <w:rPr>
          <w:rFonts w:ascii="Times New Roman" w:hAnsi="Times New Roman" w:cs="Times New Roman"/>
          <w:sz w:val="22"/>
          <w:szCs w:val="22"/>
        </w:rPr>
        <w:t>předselekci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jalovic, aj. Pro evidenci </w:t>
      </w:r>
      <w:proofErr w:type="spellStart"/>
      <w:r>
        <w:rPr>
          <w:rFonts w:ascii="Times New Roman" w:hAnsi="Times New Roman" w:cs="Times New Roman"/>
          <w:sz w:val="22"/>
          <w:szCs w:val="22"/>
        </w:rPr>
        <w:t>genotypovaných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zvířat slouží dočasně databáze na plemdata.cz, kam chovatel zadává čísla zvířat a poté sleduje průběh </w:t>
      </w:r>
      <w:proofErr w:type="spellStart"/>
      <w:r>
        <w:rPr>
          <w:rFonts w:ascii="Times New Roman" w:hAnsi="Times New Roman" w:cs="Times New Roman"/>
          <w:sz w:val="22"/>
          <w:szCs w:val="22"/>
        </w:rPr>
        <w:t>genotypování</w:t>
      </w:r>
      <w:proofErr w:type="spellEnd"/>
      <w:r>
        <w:rPr>
          <w:rFonts w:ascii="Times New Roman" w:hAnsi="Times New Roman" w:cs="Times New Roman"/>
          <w:sz w:val="22"/>
          <w:szCs w:val="22"/>
        </w:rPr>
        <w:t>, vypočtené GPH jsou mu zaslán</w:t>
      </w:r>
      <w:r w:rsidR="00481ED2">
        <w:rPr>
          <w:rFonts w:ascii="Times New Roman" w:hAnsi="Times New Roman" w:cs="Times New Roman"/>
          <w:sz w:val="22"/>
          <w:szCs w:val="22"/>
        </w:rPr>
        <w:t>y</w:t>
      </w:r>
      <w:r>
        <w:rPr>
          <w:rFonts w:ascii="Times New Roman" w:hAnsi="Times New Roman" w:cs="Times New Roman"/>
          <w:sz w:val="22"/>
          <w:szCs w:val="22"/>
        </w:rPr>
        <w:t xml:space="preserve"> na zadanou </w:t>
      </w:r>
      <w:proofErr w:type="spellStart"/>
      <w:r>
        <w:rPr>
          <w:rFonts w:ascii="Times New Roman" w:hAnsi="Times New Roman" w:cs="Times New Roman"/>
          <w:sz w:val="22"/>
          <w:szCs w:val="22"/>
        </w:rPr>
        <w:t>mailovou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adresu. Plánuje se přechod na dokonalejší databázi s propojením na původové databáze </w:t>
      </w:r>
      <w:proofErr w:type="spellStart"/>
      <w:r>
        <w:rPr>
          <w:rFonts w:ascii="Times New Roman" w:hAnsi="Times New Roman" w:cs="Times New Roman"/>
          <w:sz w:val="22"/>
          <w:szCs w:val="22"/>
        </w:rPr>
        <w:t>Plemdatu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a možností tisku katalogových listů zvířat s výsledky </w:t>
      </w:r>
      <w:proofErr w:type="spellStart"/>
      <w:r>
        <w:rPr>
          <w:rFonts w:ascii="Times New Roman" w:hAnsi="Times New Roman" w:cs="Times New Roman"/>
          <w:sz w:val="22"/>
          <w:szCs w:val="22"/>
        </w:rPr>
        <w:t>genomické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analýzy.</w:t>
      </w:r>
    </w:p>
    <w:p w:rsidR="00A772DC" w:rsidRPr="007A5811" w:rsidRDefault="00A772DC" w:rsidP="007A5811">
      <w:pPr>
        <w:ind w:left="720"/>
        <w:rPr>
          <w:rFonts w:ascii="Arial" w:hAnsi="Arial" w:cs="Arial"/>
          <w:b/>
          <w:i/>
          <w:sz w:val="20"/>
        </w:rPr>
      </w:pPr>
    </w:p>
    <w:p w:rsidR="007A5811" w:rsidRPr="007A5811" w:rsidRDefault="007A5811" w:rsidP="007A5811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7A5811">
        <w:rPr>
          <w:rFonts w:ascii="Arial" w:hAnsi="Arial" w:cs="Arial"/>
          <w:b/>
          <w:i/>
          <w:sz w:val="20"/>
        </w:rPr>
        <w:t xml:space="preserve">Výsledky </w:t>
      </w:r>
      <w:r w:rsidR="0024206E">
        <w:rPr>
          <w:rFonts w:ascii="Arial" w:hAnsi="Arial" w:cs="Arial"/>
          <w:b/>
          <w:i/>
          <w:sz w:val="20"/>
        </w:rPr>
        <w:t xml:space="preserve">svazových </w:t>
      </w:r>
      <w:r w:rsidRPr="007A5811">
        <w:rPr>
          <w:rFonts w:ascii="Arial" w:hAnsi="Arial" w:cs="Arial"/>
          <w:b/>
          <w:i/>
          <w:sz w:val="20"/>
        </w:rPr>
        <w:t>soutěž</w:t>
      </w:r>
      <w:r w:rsidR="0024206E">
        <w:rPr>
          <w:rFonts w:ascii="Arial" w:hAnsi="Arial" w:cs="Arial"/>
          <w:b/>
          <w:i/>
          <w:sz w:val="20"/>
        </w:rPr>
        <w:t>í za rok 2017</w:t>
      </w:r>
      <w:r w:rsidRPr="007A5811">
        <w:rPr>
          <w:rFonts w:ascii="Arial" w:hAnsi="Arial" w:cs="Arial"/>
          <w:b/>
          <w:i/>
          <w:sz w:val="20"/>
        </w:rPr>
        <w:t>:</w:t>
      </w:r>
    </w:p>
    <w:p w:rsidR="00D151CA" w:rsidRDefault="0024206E" w:rsidP="0024206E">
      <w:pPr>
        <w:pStyle w:val="Zkladntextodsazen"/>
      </w:pPr>
      <w:r>
        <w:t xml:space="preserve"> Rada projednala a zkontrolovala výsledky soutěží podniků a krav, schválila je a doporučuje Výboru ke schválení. Rada schválila udělené plakety stájím za nejlepší užitkovost T+B. </w:t>
      </w:r>
      <w:r w:rsidR="007A5811">
        <w:t>Rada vyslechla informaci o výsledcích soutěže exteriéru, schválila je a doporučuje Výboru ke schválení.</w:t>
      </w:r>
      <w:r w:rsidRPr="0024206E">
        <w:t xml:space="preserve"> </w:t>
      </w:r>
      <w:r>
        <w:t>Ing. Vondrášek seznámil Radu PK s výsledky celoživotní užitkovosti v roce 2017. Hranici 100 tis. kg mléka přesáhlo 588 krav, v letošním roce bude předáno 87 nových plaket za celoživotní užitkovost.</w:t>
      </w:r>
    </w:p>
    <w:p w:rsidR="007A5811" w:rsidRPr="00D151CA" w:rsidRDefault="007A5811" w:rsidP="007A5811">
      <w:pPr>
        <w:pStyle w:val="Zkladntextodsazen"/>
        <w:ind w:left="360"/>
        <w:rPr>
          <w:szCs w:val="20"/>
        </w:rPr>
      </w:pPr>
    </w:p>
    <w:p w:rsidR="007A5811" w:rsidRPr="007A5811" w:rsidRDefault="007A5811" w:rsidP="007A5811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7A5811">
        <w:rPr>
          <w:rFonts w:ascii="Arial" w:hAnsi="Arial" w:cs="Arial"/>
          <w:b/>
          <w:i/>
          <w:sz w:val="20"/>
        </w:rPr>
        <w:t>Odsouhlasení býků – TOP zlepšovatelů</w:t>
      </w:r>
    </w:p>
    <w:p w:rsidR="007A5811" w:rsidRDefault="002A7600" w:rsidP="00DE4C47">
      <w:pPr>
        <w:pStyle w:val="Zkladntextodsazen"/>
        <w:ind w:left="360"/>
        <w:rPr>
          <w:szCs w:val="20"/>
        </w:rPr>
      </w:pPr>
      <w:r>
        <w:rPr>
          <w:szCs w:val="20"/>
        </w:rPr>
        <w:t>Rada odsouhlasila návrh na ocenění býků – TOP zlepšovatelů, v letošním roce bud</w:t>
      </w:r>
      <w:r w:rsidR="0024206E">
        <w:rPr>
          <w:szCs w:val="20"/>
        </w:rPr>
        <w:t>ou udělena</w:t>
      </w:r>
      <w:r>
        <w:rPr>
          <w:szCs w:val="20"/>
        </w:rPr>
        <w:t xml:space="preserve"> </w:t>
      </w:r>
      <w:r w:rsidR="0024206E">
        <w:rPr>
          <w:szCs w:val="20"/>
        </w:rPr>
        <w:t>4</w:t>
      </w:r>
      <w:r>
        <w:rPr>
          <w:szCs w:val="20"/>
        </w:rPr>
        <w:t xml:space="preserve"> ocenění pro býky od domácích chovatelů</w:t>
      </w:r>
      <w:r w:rsidR="00B067A5">
        <w:rPr>
          <w:szCs w:val="20"/>
        </w:rPr>
        <w:t xml:space="preserve"> – </w:t>
      </w:r>
      <w:r w:rsidR="00B02F10">
        <w:rPr>
          <w:szCs w:val="20"/>
        </w:rPr>
        <w:t xml:space="preserve">3 </w:t>
      </w:r>
      <w:r w:rsidR="0024206E">
        <w:rPr>
          <w:szCs w:val="20"/>
        </w:rPr>
        <w:t>ze ZD Vysočina Želiv a</w:t>
      </w:r>
      <w:r w:rsidR="00B02F10">
        <w:rPr>
          <w:szCs w:val="20"/>
        </w:rPr>
        <w:t xml:space="preserve"> jed</w:t>
      </w:r>
      <w:r w:rsidR="0024206E">
        <w:rPr>
          <w:szCs w:val="20"/>
        </w:rPr>
        <w:t>e</w:t>
      </w:r>
      <w:r w:rsidR="00B02F10">
        <w:rPr>
          <w:szCs w:val="20"/>
        </w:rPr>
        <w:t>n</w:t>
      </w:r>
      <w:r w:rsidR="00BB0959">
        <w:rPr>
          <w:szCs w:val="20"/>
        </w:rPr>
        <w:t xml:space="preserve"> </w:t>
      </w:r>
      <w:r w:rsidR="0024206E">
        <w:rPr>
          <w:szCs w:val="20"/>
        </w:rPr>
        <w:t>ze</w:t>
      </w:r>
      <w:r w:rsidR="00BB0959">
        <w:rPr>
          <w:szCs w:val="20"/>
        </w:rPr>
        <w:t xml:space="preserve"> </w:t>
      </w:r>
      <w:r w:rsidR="00B067A5">
        <w:rPr>
          <w:szCs w:val="20"/>
        </w:rPr>
        <w:t xml:space="preserve">ZS </w:t>
      </w:r>
      <w:proofErr w:type="spellStart"/>
      <w:r w:rsidR="00B067A5">
        <w:rPr>
          <w:szCs w:val="20"/>
        </w:rPr>
        <w:t>Ostřetín</w:t>
      </w:r>
      <w:proofErr w:type="spellEnd"/>
      <w:r w:rsidR="0001196A">
        <w:rPr>
          <w:szCs w:val="20"/>
        </w:rPr>
        <w:t>.</w:t>
      </w:r>
    </w:p>
    <w:p w:rsidR="00DE4C47" w:rsidRPr="00DE4C47" w:rsidRDefault="00DE4C47" w:rsidP="00DE4C47">
      <w:pPr>
        <w:pStyle w:val="Zkladntextodsazen"/>
        <w:ind w:left="360"/>
        <w:rPr>
          <w:szCs w:val="20"/>
        </w:rPr>
      </w:pPr>
    </w:p>
    <w:p w:rsidR="00406DA9" w:rsidRDefault="00BB0959" w:rsidP="00406DA9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>Selekční kriteria pro rok 201</w:t>
      </w:r>
      <w:r w:rsidR="00604226">
        <w:rPr>
          <w:rFonts w:ascii="Arial" w:hAnsi="Arial" w:cs="Arial"/>
          <w:b/>
          <w:i/>
          <w:sz w:val="20"/>
        </w:rPr>
        <w:t>8</w:t>
      </w:r>
    </w:p>
    <w:p w:rsidR="007A5811" w:rsidRDefault="00BB0959" w:rsidP="00406DA9">
      <w:pPr>
        <w:pStyle w:val="Zkladntextodsazen"/>
        <w:ind w:left="360"/>
        <w:rPr>
          <w:szCs w:val="20"/>
        </w:rPr>
      </w:pPr>
      <w:r>
        <w:rPr>
          <w:szCs w:val="20"/>
        </w:rPr>
        <w:t>Rada schvaluje návrh na</w:t>
      </w:r>
      <w:r w:rsidR="00406DA9">
        <w:rPr>
          <w:szCs w:val="20"/>
        </w:rPr>
        <w:t xml:space="preserve"> s</w:t>
      </w:r>
      <w:r w:rsidR="007A5811" w:rsidRPr="00406DA9">
        <w:rPr>
          <w:szCs w:val="20"/>
        </w:rPr>
        <w:t>elekční kritéria pro rok 201</w:t>
      </w:r>
      <w:r w:rsidR="00604226">
        <w:rPr>
          <w:szCs w:val="20"/>
        </w:rPr>
        <w:t>8</w:t>
      </w:r>
      <w:r w:rsidR="007A5811" w:rsidRPr="00406DA9">
        <w:rPr>
          <w:szCs w:val="20"/>
        </w:rPr>
        <w:t xml:space="preserve"> dle předloženého </w:t>
      </w:r>
      <w:r>
        <w:rPr>
          <w:szCs w:val="20"/>
        </w:rPr>
        <w:t>podkladu</w:t>
      </w:r>
      <w:r w:rsidR="007A5811" w:rsidRPr="00406DA9">
        <w:rPr>
          <w:szCs w:val="20"/>
        </w:rPr>
        <w:t xml:space="preserve"> a doporučuje je Výboru Svazu ke schválení</w:t>
      </w:r>
    </w:p>
    <w:p w:rsidR="00481ED2" w:rsidRPr="00406DA9" w:rsidRDefault="00481ED2" w:rsidP="00406DA9">
      <w:pPr>
        <w:pStyle w:val="Zkladntextodsazen"/>
        <w:ind w:left="360"/>
        <w:rPr>
          <w:szCs w:val="20"/>
        </w:rPr>
      </w:pPr>
    </w:p>
    <w:p w:rsidR="007A5811" w:rsidRPr="007A5811" w:rsidRDefault="007A5811" w:rsidP="007A5811">
      <w:pPr>
        <w:pStyle w:val="Zkladntextodsazen"/>
        <w:ind w:left="360"/>
        <w:rPr>
          <w:szCs w:val="20"/>
        </w:rPr>
      </w:pPr>
    </w:p>
    <w:p w:rsidR="007A5811" w:rsidRPr="007A5811" w:rsidRDefault="00BB0959" w:rsidP="007A5811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>Podmínky soutěže pro rok 201</w:t>
      </w:r>
      <w:r w:rsidR="00604226">
        <w:rPr>
          <w:rFonts w:ascii="Arial" w:hAnsi="Arial" w:cs="Arial"/>
          <w:b/>
          <w:i/>
          <w:sz w:val="20"/>
        </w:rPr>
        <w:t>8</w:t>
      </w:r>
    </w:p>
    <w:p w:rsidR="007A5811" w:rsidRDefault="00BB0959" w:rsidP="007A5811">
      <w:pPr>
        <w:pStyle w:val="Zkladntextodsazen"/>
        <w:ind w:left="360"/>
      </w:pPr>
      <w:r>
        <w:t xml:space="preserve">Rada doporučuje </w:t>
      </w:r>
      <w:r w:rsidR="00406DA9">
        <w:t>z</w:t>
      </w:r>
      <w:r w:rsidR="007A5811">
        <w:t>ach</w:t>
      </w:r>
      <w:r w:rsidR="00406DA9">
        <w:t>ov</w:t>
      </w:r>
      <w:r w:rsidR="007A5811">
        <w:t xml:space="preserve">at </w:t>
      </w:r>
      <w:r w:rsidR="00604226">
        <w:t xml:space="preserve">upravená </w:t>
      </w:r>
      <w:r w:rsidR="007A5811">
        <w:t>pravidla soutěže</w:t>
      </w:r>
      <w:r w:rsidR="00604226">
        <w:t xml:space="preserve"> </w:t>
      </w:r>
      <w:r w:rsidR="007A5811">
        <w:t xml:space="preserve">Svazu chovatelů holštýnského skotu </w:t>
      </w:r>
      <w:r w:rsidR="00604226">
        <w:t xml:space="preserve">z loňského roku </w:t>
      </w:r>
      <w:r w:rsidR="00481ED2">
        <w:t xml:space="preserve">i </w:t>
      </w:r>
      <w:r w:rsidR="007A5811">
        <w:t>pro rok 201</w:t>
      </w:r>
      <w:r w:rsidR="00604226">
        <w:t>8</w:t>
      </w:r>
      <w:r w:rsidR="002A7600">
        <w:t xml:space="preserve"> </w:t>
      </w:r>
      <w:r w:rsidR="007A5811">
        <w:t>a doporuču</w:t>
      </w:r>
      <w:r w:rsidR="002A7600">
        <w:t>je je Výboru Svazu ke schválení.</w:t>
      </w:r>
      <w:r w:rsidR="000B3A8D">
        <w:t xml:space="preserve"> </w:t>
      </w:r>
    </w:p>
    <w:p w:rsidR="00604226" w:rsidRDefault="00604226" w:rsidP="007A5811">
      <w:pPr>
        <w:pStyle w:val="Zkladntextodsazen"/>
        <w:ind w:left="360"/>
        <w:rPr>
          <w:szCs w:val="20"/>
        </w:rPr>
      </w:pPr>
    </w:p>
    <w:p w:rsidR="0001196A" w:rsidRDefault="003659AE" w:rsidP="00B067A5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>Hodnocení zevnějšku</w:t>
      </w:r>
    </w:p>
    <w:p w:rsidR="00061D34" w:rsidRPr="00061D34" w:rsidRDefault="003659AE" w:rsidP="00B02F10">
      <w:pPr>
        <w:ind w:left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 </w:t>
      </w:r>
      <w:proofErr w:type="gramStart"/>
      <w:r>
        <w:rPr>
          <w:rFonts w:ascii="Arial" w:hAnsi="Arial" w:cs="Arial"/>
          <w:sz w:val="20"/>
        </w:rPr>
        <w:t>3</w:t>
      </w:r>
      <w:r w:rsidR="00604226">
        <w:rPr>
          <w:rFonts w:ascii="Arial" w:hAnsi="Arial" w:cs="Arial"/>
          <w:sz w:val="20"/>
        </w:rPr>
        <w:t>1</w:t>
      </w:r>
      <w:r>
        <w:rPr>
          <w:rFonts w:ascii="Arial" w:hAnsi="Arial" w:cs="Arial"/>
          <w:sz w:val="20"/>
        </w:rPr>
        <w:t>.1</w:t>
      </w:r>
      <w:r w:rsidR="00604226">
        <w:rPr>
          <w:rFonts w:ascii="Arial" w:hAnsi="Arial" w:cs="Arial"/>
          <w:sz w:val="20"/>
        </w:rPr>
        <w:t>0</w:t>
      </w:r>
      <w:r>
        <w:rPr>
          <w:rFonts w:ascii="Arial" w:hAnsi="Arial" w:cs="Arial"/>
          <w:sz w:val="20"/>
        </w:rPr>
        <w:t>. 201</w:t>
      </w:r>
      <w:r w:rsidR="00604226">
        <w:rPr>
          <w:rFonts w:ascii="Arial" w:hAnsi="Arial" w:cs="Arial"/>
          <w:sz w:val="20"/>
        </w:rPr>
        <w:t>7</w:t>
      </w:r>
      <w:proofErr w:type="gramEnd"/>
      <w:r>
        <w:rPr>
          <w:rFonts w:ascii="Arial" w:hAnsi="Arial" w:cs="Arial"/>
          <w:sz w:val="20"/>
        </w:rPr>
        <w:t xml:space="preserve"> bylo nahodnoceno </w:t>
      </w:r>
      <w:r w:rsidR="00604226">
        <w:rPr>
          <w:rFonts w:ascii="Arial" w:hAnsi="Arial" w:cs="Arial"/>
          <w:sz w:val="20"/>
        </w:rPr>
        <w:t>39000</w:t>
      </w:r>
      <w:r>
        <w:rPr>
          <w:rFonts w:ascii="Arial" w:hAnsi="Arial" w:cs="Arial"/>
          <w:sz w:val="20"/>
        </w:rPr>
        <w:t xml:space="preserve"> ks</w:t>
      </w:r>
      <w:r w:rsidR="00544696">
        <w:rPr>
          <w:rFonts w:ascii="Arial" w:hAnsi="Arial" w:cs="Arial"/>
          <w:sz w:val="20"/>
        </w:rPr>
        <w:t xml:space="preserve">, </w:t>
      </w:r>
      <w:r w:rsidR="00604226">
        <w:rPr>
          <w:rFonts w:ascii="Arial" w:hAnsi="Arial" w:cs="Arial"/>
          <w:sz w:val="20"/>
        </w:rPr>
        <w:t>to je o něco víc</w:t>
      </w:r>
      <w:r w:rsidR="00481ED2">
        <w:rPr>
          <w:rFonts w:ascii="Arial" w:hAnsi="Arial" w:cs="Arial"/>
          <w:sz w:val="20"/>
        </w:rPr>
        <w:t>e</w:t>
      </w:r>
      <w:r w:rsidR="00604226">
        <w:rPr>
          <w:rFonts w:ascii="Arial" w:hAnsi="Arial" w:cs="Arial"/>
          <w:sz w:val="20"/>
        </w:rPr>
        <w:t xml:space="preserve"> než v roce předchozím</w:t>
      </w:r>
      <w:r w:rsidR="00544696">
        <w:rPr>
          <w:rFonts w:ascii="Arial" w:hAnsi="Arial" w:cs="Arial"/>
          <w:sz w:val="20"/>
        </w:rPr>
        <w:t>.</w:t>
      </w:r>
      <w:r w:rsidR="00351814">
        <w:rPr>
          <w:rFonts w:ascii="Arial" w:hAnsi="Arial" w:cs="Arial"/>
          <w:sz w:val="20"/>
        </w:rPr>
        <w:t xml:space="preserve"> Plošn</w:t>
      </w:r>
      <w:r w:rsidR="00604226">
        <w:rPr>
          <w:rFonts w:ascii="Arial" w:hAnsi="Arial" w:cs="Arial"/>
          <w:sz w:val="20"/>
        </w:rPr>
        <w:t>é hodnocení zevnějšku provádí 288</w:t>
      </w:r>
      <w:r w:rsidR="00351814">
        <w:rPr>
          <w:rFonts w:ascii="Arial" w:hAnsi="Arial" w:cs="Arial"/>
          <w:sz w:val="20"/>
        </w:rPr>
        <w:t xml:space="preserve"> chovatelů holštýnských krav</w:t>
      </w:r>
      <w:r w:rsidR="00604226">
        <w:rPr>
          <w:rFonts w:ascii="Arial" w:hAnsi="Arial" w:cs="Arial"/>
          <w:sz w:val="20"/>
        </w:rPr>
        <w:t xml:space="preserve">, z toho 194 členů Svazu. Harmonizace </w:t>
      </w:r>
      <w:proofErr w:type="spellStart"/>
      <w:r w:rsidR="00604226">
        <w:rPr>
          <w:rFonts w:ascii="Arial" w:hAnsi="Arial" w:cs="Arial"/>
          <w:sz w:val="20"/>
        </w:rPr>
        <w:t>bonitérů</w:t>
      </w:r>
      <w:proofErr w:type="spellEnd"/>
      <w:r w:rsidR="00604226">
        <w:rPr>
          <w:rFonts w:ascii="Arial" w:hAnsi="Arial" w:cs="Arial"/>
          <w:sz w:val="20"/>
        </w:rPr>
        <w:t xml:space="preserve"> proběhla v letošním roce 3x</w:t>
      </w:r>
      <w:r w:rsidR="00351814">
        <w:rPr>
          <w:rFonts w:ascii="Arial" w:hAnsi="Arial" w:cs="Arial"/>
          <w:sz w:val="20"/>
        </w:rPr>
        <w:t>.</w:t>
      </w:r>
    </w:p>
    <w:p w:rsidR="0001196A" w:rsidRDefault="0001196A" w:rsidP="0001196A">
      <w:pPr>
        <w:ind w:left="720"/>
        <w:rPr>
          <w:rFonts w:ascii="Arial" w:hAnsi="Arial" w:cs="Arial"/>
          <w:b/>
          <w:i/>
          <w:sz w:val="20"/>
        </w:rPr>
      </w:pPr>
    </w:p>
    <w:p w:rsidR="00D151CA" w:rsidRPr="00D151CA" w:rsidRDefault="00D151CA" w:rsidP="00984063">
      <w:pPr>
        <w:pStyle w:val="Zkladntextodsazen"/>
        <w:numPr>
          <w:ilvl w:val="0"/>
          <w:numId w:val="13"/>
        </w:numPr>
        <w:rPr>
          <w:szCs w:val="20"/>
        </w:rPr>
      </w:pPr>
      <w:r>
        <w:rPr>
          <w:b/>
          <w:i/>
        </w:rPr>
        <w:t>Různé</w:t>
      </w:r>
    </w:p>
    <w:p w:rsidR="00B02F10" w:rsidRDefault="0001196A" w:rsidP="00B02F10">
      <w:pPr>
        <w:ind w:left="426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Doc. Motyčka</w:t>
      </w:r>
      <w:r w:rsidR="003659AE">
        <w:rPr>
          <w:rFonts w:ascii="Arial" w:hAnsi="Arial" w:cs="Arial"/>
          <w:sz w:val="20"/>
        </w:rPr>
        <w:t xml:space="preserve"> – informace </w:t>
      </w:r>
      <w:r w:rsidR="00604226">
        <w:rPr>
          <w:rFonts w:ascii="Arial" w:hAnsi="Arial" w:cs="Arial"/>
          <w:sz w:val="20"/>
        </w:rPr>
        <w:t>z legislativy – nový plemenářský zákon – úprava Řádu PK</w:t>
      </w:r>
    </w:p>
    <w:p w:rsidR="00481ED2" w:rsidRDefault="00604226" w:rsidP="00B02F10">
      <w:pPr>
        <w:ind w:left="426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Verner </w:t>
      </w:r>
      <w:r w:rsidR="00481ED2">
        <w:rPr>
          <w:rFonts w:ascii="Arial" w:hAnsi="Arial" w:cs="Arial"/>
          <w:sz w:val="20"/>
        </w:rPr>
        <w:t>podal doplňující</w:t>
      </w:r>
      <w:r>
        <w:rPr>
          <w:rFonts w:ascii="Arial" w:hAnsi="Arial" w:cs="Arial"/>
          <w:sz w:val="20"/>
        </w:rPr>
        <w:t xml:space="preserve"> informace k prohlížeči býků na </w:t>
      </w:r>
      <w:proofErr w:type="spellStart"/>
      <w:r>
        <w:rPr>
          <w:rFonts w:ascii="Arial" w:hAnsi="Arial" w:cs="Arial"/>
          <w:sz w:val="20"/>
        </w:rPr>
        <w:t>Plemdatu</w:t>
      </w:r>
      <w:proofErr w:type="spellEnd"/>
      <w:r w:rsidR="00481ED2">
        <w:rPr>
          <w:rFonts w:ascii="Arial" w:hAnsi="Arial" w:cs="Arial"/>
          <w:sz w:val="20"/>
        </w:rPr>
        <w:t xml:space="preserve"> – na webové stránky </w:t>
      </w:r>
      <w:proofErr w:type="spellStart"/>
      <w:r w:rsidR="00481ED2">
        <w:rPr>
          <w:rFonts w:ascii="Arial" w:hAnsi="Arial" w:cs="Arial"/>
          <w:sz w:val="20"/>
        </w:rPr>
        <w:t>Plemdatu</w:t>
      </w:r>
      <w:proofErr w:type="spellEnd"/>
      <w:r w:rsidR="00481ED2">
        <w:rPr>
          <w:rFonts w:ascii="Arial" w:hAnsi="Arial" w:cs="Arial"/>
          <w:sz w:val="20"/>
        </w:rPr>
        <w:t xml:space="preserve"> i do starého prohlížeče bude přidán </w:t>
      </w:r>
      <w:proofErr w:type="spellStart"/>
      <w:r w:rsidR="00481ED2">
        <w:rPr>
          <w:rFonts w:ascii="Arial" w:hAnsi="Arial" w:cs="Arial"/>
          <w:sz w:val="20"/>
        </w:rPr>
        <w:t>proklik</w:t>
      </w:r>
      <w:proofErr w:type="spellEnd"/>
      <w:r w:rsidR="00481ED2">
        <w:rPr>
          <w:rFonts w:ascii="Arial" w:hAnsi="Arial" w:cs="Arial"/>
          <w:sz w:val="20"/>
        </w:rPr>
        <w:t xml:space="preserve"> na prohlížeč nový, kde bude možno najít všechny býky v IB včetně jejich PH, hodnota bude publikována pouze jedna, a to MACE hodnota všech </w:t>
      </w:r>
      <w:proofErr w:type="gramStart"/>
      <w:r w:rsidR="00481ED2">
        <w:rPr>
          <w:rFonts w:ascii="Arial" w:hAnsi="Arial" w:cs="Arial"/>
          <w:sz w:val="20"/>
        </w:rPr>
        <w:t>dcer v IB</w:t>
      </w:r>
      <w:proofErr w:type="gramEnd"/>
      <w:r w:rsidR="00481ED2">
        <w:rPr>
          <w:rFonts w:ascii="Arial" w:hAnsi="Arial" w:cs="Arial"/>
          <w:sz w:val="20"/>
        </w:rPr>
        <w:t>.</w:t>
      </w:r>
    </w:p>
    <w:p w:rsidR="00481ED2" w:rsidRDefault="00481ED2" w:rsidP="00B02F10">
      <w:pPr>
        <w:ind w:left="426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Kulanda se ptá, zda by bylo možné uvádět, kolik dcer se na výsledku podílí z jednotlivých zemí (nyní je publikován jen počet dcer v </w:t>
      </w:r>
      <w:proofErr w:type="gramStart"/>
      <w:r>
        <w:rPr>
          <w:rFonts w:ascii="Arial" w:hAnsi="Arial" w:cs="Arial"/>
          <w:sz w:val="20"/>
        </w:rPr>
        <w:t>ČR a v IB</w:t>
      </w:r>
      <w:proofErr w:type="gramEnd"/>
      <w:r>
        <w:rPr>
          <w:rFonts w:ascii="Arial" w:hAnsi="Arial" w:cs="Arial"/>
          <w:sz w:val="20"/>
        </w:rPr>
        <w:t xml:space="preserve">). </w:t>
      </w:r>
    </w:p>
    <w:p w:rsidR="00604226" w:rsidRDefault="00481ED2" w:rsidP="00B02F10">
      <w:pPr>
        <w:ind w:left="426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Kulanda doporučuje zveřejňovat celkovou průměrnou celoživotní užitkovost stáda v Analýze stáda, případně v prohlížeči plemenic.</w:t>
      </w:r>
    </w:p>
    <w:p w:rsidR="00481ED2" w:rsidRDefault="00481ED2" w:rsidP="00B02F10">
      <w:pPr>
        <w:ind w:left="426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Rada doporučuje upravit hodnotu celoživotní užitkovosti v interaktivním prohlížeči tak, aby byla publikována vždy aktuální hodnota (tzn. součet ukončených laktací a probíhající aktuální laktace ke dni poslední kontroly </w:t>
      </w:r>
      <w:proofErr w:type="gramStart"/>
      <w:r>
        <w:rPr>
          <w:rFonts w:ascii="Arial" w:hAnsi="Arial" w:cs="Arial"/>
          <w:sz w:val="20"/>
        </w:rPr>
        <w:t>KU</w:t>
      </w:r>
      <w:proofErr w:type="gramEnd"/>
      <w:r>
        <w:rPr>
          <w:rFonts w:ascii="Arial" w:hAnsi="Arial" w:cs="Arial"/>
          <w:sz w:val="20"/>
        </w:rPr>
        <w:t>).</w:t>
      </w:r>
    </w:p>
    <w:p w:rsidR="00B31623" w:rsidRDefault="00B31623">
      <w:pPr>
        <w:rPr>
          <w:rFonts w:ascii="Arial" w:hAnsi="Arial" w:cs="Arial"/>
          <w:sz w:val="20"/>
        </w:rPr>
      </w:pPr>
    </w:p>
    <w:p w:rsidR="00D76D16" w:rsidRDefault="00D76D16">
      <w:pPr>
        <w:rPr>
          <w:rFonts w:ascii="Arial" w:hAnsi="Arial" w:cs="Arial"/>
          <w:sz w:val="20"/>
        </w:rPr>
      </w:pPr>
    </w:p>
    <w:p w:rsidR="00497395" w:rsidRDefault="00497395">
      <w:pPr>
        <w:rPr>
          <w:rFonts w:ascii="Arial" w:hAnsi="Arial" w:cs="Arial"/>
          <w:sz w:val="20"/>
        </w:rPr>
      </w:pPr>
      <w:proofErr w:type="spellStart"/>
      <w:r>
        <w:rPr>
          <w:rFonts w:ascii="Arial" w:hAnsi="Arial" w:cs="Arial"/>
          <w:sz w:val="20"/>
        </w:rPr>
        <w:t>Hradištko</w:t>
      </w:r>
      <w:proofErr w:type="spellEnd"/>
      <w:r>
        <w:rPr>
          <w:rFonts w:ascii="Arial" w:hAnsi="Arial" w:cs="Arial"/>
          <w:sz w:val="20"/>
        </w:rPr>
        <w:t>,</w:t>
      </w:r>
      <w:r w:rsidR="007A5811">
        <w:rPr>
          <w:rFonts w:ascii="Arial" w:hAnsi="Arial" w:cs="Arial"/>
          <w:sz w:val="20"/>
        </w:rPr>
        <w:t xml:space="preserve"> </w:t>
      </w:r>
      <w:r w:rsidR="00B02F10">
        <w:rPr>
          <w:rFonts w:ascii="Arial" w:hAnsi="Arial" w:cs="Arial"/>
          <w:sz w:val="20"/>
        </w:rPr>
        <w:t>29</w:t>
      </w:r>
      <w:r>
        <w:rPr>
          <w:rFonts w:ascii="Arial" w:hAnsi="Arial" w:cs="Arial"/>
          <w:sz w:val="20"/>
        </w:rPr>
        <w:t>.</w:t>
      </w:r>
      <w:r w:rsidR="00B02F10">
        <w:rPr>
          <w:rFonts w:ascii="Arial" w:hAnsi="Arial" w:cs="Arial"/>
          <w:sz w:val="20"/>
        </w:rPr>
        <w:t xml:space="preserve"> listopadu</w:t>
      </w:r>
      <w:r w:rsidR="00B804D6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201</w:t>
      </w:r>
      <w:r w:rsidR="00604226">
        <w:rPr>
          <w:rFonts w:ascii="Arial" w:hAnsi="Arial" w:cs="Arial"/>
          <w:sz w:val="20"/>
        </w:rPr>
        <w:t>7</w:t>
      </w:r>
    </w:p>
    <w:p w:rsidR="006D3AE2" w:rsidRDefault="006D3AE2">
      <w:r>
        <w:rPr>
          <w:rFonts w:ascii="Arial" w:hAnsi="Arial" w:cs="Arial"/>
          <w:sz w:val="20"/>
        </w:rPr>
        <w:t xml:space="preserve">Zapsal: </w:t>
      </w:r>
      <w:r w:rsidR="00D151CA">
        <w:rPr>
          <w:rFonts w:ascii="Arial" w:hAnsi="Arial" w:cs="Arial"/>
          <w:sz w:val="20"/>
        </w:rPr>
        <w:t xml:space="preserve">Vondrášek  </w:t>
      </w:r>
      <w:r w:rsidR="00D151CA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>Zápis odsouhlasil: Doc.</w:t>
      </w:r>
      <w:r w:rsidR="002B6340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ing. </w:t>
      </w:r>
      <w:proofErr w:type="gramStart"/>
      <w:r>
        <w:rPr>
          <w:rFonts w:ascii="Arial" w:hAnsi="Arial" w:cs="Arial"/>
          <w:sz w:val="20"/>
        </w:rPr>
        <w:t>Jiří  Motyčka</w:t>
      </w:r>
      <w:proofErr w:type="gramEnd"/>
      <w:r>
        <w:rPr>
          <w:rFonts w:ascii="Arial" w:hAnsi="Arial" w:cs="Arial"/>
          <w:sz w:val="20"/>
        </w:rPr>
        <w:t>, CSc.</w:t>
      </w:r>
      <w:r>
        <w:tab/>
      </w:r>
    </w:p>
    <w:sectPr w:rsidR="006D3AE2" w:rsidSect="00351814">
      <w:pgSz w:w="11906" w:h="16838"/>
      <w:pgMar w:top="426" w:right="991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35716B"/>
    <w:multiLevelType w:val="hybridMultilevel"/>
    <w:tmpl w:val="233E4674"/>
    <w:lvl w:ilvl="0" w:tplc="1AE63448">
      <w:start w:val="1"/>
      <w:numFmt w:val="lowerLetter"/>
      <w:lvlText w:val="%1."/>
      <w:lvlJc w:val="left"/>
      <w:pPr>
        <w:tabs>
          <w:tab w:val="num" w:pos="417"/>
        </w:tabs>
        <w:ind w:left="417" w:hanging="360"/>
      </w:pPr>
      <w:rPr>
        <w:rFonts w:ascii="Times New Roman" w:hAnsi="Times New Roman" w:cs="Times New Roman" w:hint="default"/>
        <w:sz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37"/>
        </w:tabs>
        <w:ind w:left="113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57"/>
        </w:tabs>
        <w:ind w:left="185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77"/>
        </w:tabs>
        <w:ind w:left="257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97"/>
        </w:tabs>
        <w:ind w:left="329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17"/>
        </w:tabs>
        <w:ind w:left="401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37"/>
        </w:tabs>
        <w:ind w:left="473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57"/>
        </w:tabs>
        <w:ind w:left="545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77"/>
        </w:tabs>
        <w:ind w:left="6177" w:hanging="180"/>
      </w:pPr>
    </w:lvl>
  </w:abstractNum>
  <w:abstractNum w:abstractNumId="1">
    <w:nsid w:val="098B3A3D"/>
    <w:multiLevelType w:val="hybridMultilevel"/>
    <w:tmpl w:val="F1807C5A"/>
    <w:lvl w:ilvl="0" w:tplc="35102516">
      <w:start w:val="1"/>
      <w:numFmt w:val="lowerLetter"/>
      <w:lvlText w:val="%1.)"/>
      <w:lvlJc w:val="left"/>
      <w:pPr>
        <w:tabs>
          <w:tab w:val="num" w:pos="644"/>
        </w:tabs>
        <w:ind w:left="567" w:hanging="283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A657364"/>
    <w:multiLevelType w:val="hybridMultilevel"/>
    <w:tmpl w:val="677EB07C"/>
    <w:lvl w:ilvl="0" w:tplc="29D8A5E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6CE64382">
      <w:start w:val="1"/>
      <w:numFmt w:val="bullet"/>
      <w:lvlText w:val=""/>
      <w:lvlJc w:val="left"/>
      <w:pPr>
        <w:tabs>
          <w:tab w:val="num" w:pos="1440"/>
        </w:tabs>
        <w:ind w:left="1250" w:hanging="170"/>
      </w:pPr>
      <w:rPr>
        <w:rFonts w:ascii="Symbol" w:hAnsi="Symbol" w:hint="default"/>
      </w:rPr>
    </w:lvl>
    <w:lvl w:ilvl="2" w:tplc="E9D086D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3EB130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D605AB"/>
    <w:multiLevelType w:val="hybridMultilevel"/>
    <w:tmpl w:val="AD16D096"/>
    <w:lvl w:ilvl="0" w:tplc="D6A6600A">
      <w:start w:val="3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50BA4E5E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4">
    <w:nsid w:val="1BE97A71"/>
    <w:multiLevelType w:val="hybridMultilevel"/>
    <w:tmpl w:val="F33E30E6"/>
    <w:lvl w:ilvl="0" w:tplc="040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16B4870"/>
    <w:multiLevelType w:val="hybridMultilevel"/>
    <w:tmpl w:val="79EA60E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49774E4"/>
    <w:multiLevelType w:val="hybridMultilevel"/>
    <w:tmpl w:val="9B2C8128"/>
    <w:lvl w:ilvl="0" w:tplc="52EC9974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7">
    <w:nsid w:val="28481DC7"/>
    <w:multiLevelType w:val="hybridMultilevel"/>
    <w:tmpl w:val="28D6DCFE"/>
    <w:lvl w:ilvl="0" w:tplc="0405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8">
    <w:nsid w:val="2E99676A"/>
    <w:multiLevelType w:val="hybridMultilevel"/>
    <w:tmpl w:val="C77C5FD0"/>
    <w:lvl w:ilvl="0" w:tplc="0405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D6A6600A">
      <w:start w:val="3"/>
      <w:numFmt w:val="decimal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453A0DB6">
      <w:start w:val="1"/>
      <w:numFmt w:val="lowerLetter"/>
      <w:lvlText w:val="%3."/>
      <w:lvlJc w:val="left"/>
      <w:pPr>
        <w:tabs>
          <w:tab w:val="num" w:pos="3048"/>
        </w:tabs>
        <w:ind w:left="3048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9">
    <w:nsid w:val="352334CC"/>
    <w:multiLevelType w:val="hybridMultilevel"/>
    <w:tmpl w:val="728829D6"/>
    <w:lvl w:ilvl="0" w:tplc="0405000F">
      <w:start w:val="1"/>
      <w:numFmt w:val="decimal"/>
      <w:lvlText w:val="%1."/>
      <w:lvlJc w:val="left"/>
      <w:pPr>
        <w:tabs>
          <w:tab w:val="num" w:pos="1185"/>
        </w:tabs>
        <w:ind w:left="1185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905"/>
        </w:tabs>
        <w:ind w:left="190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625"/>
        </w:tabs>
        <w:ind w:left="262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345"/>
        </w:tabs>
        <w:ind w:left="334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65"/>
        </w:tabs>
        <w:ind w:left="406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785"/>
        </w:tabs>
        <w:ind w:left="478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05"/>
        </w:tabs>
        <w:ind w:left="550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225"/>
        </w:tabs>
        <w:ind w:left="622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945"/>
        </w:tabs>
        <w:ind w:left="6945" w:hanging="180"/>
      </w:pPr>
    </w:lvl>
  </w:abstractNum>
  <w:abstractNum w:abstractNumId="10">
    <w:nsid w:val="358150E4"/>
    <w:multiLevelType w:val="hybridMultilevel"/>
    <w:tmpl w:val="E264C038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25B4AF3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516215E"/>
    <w:multiLevelType w:val="hybridMultilevel"/>
    <w:tmpl w:val="FE48AFDE"/>
    <w:lvl w:ilvl="0" w:tplc="7B6EC77C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135885C6">
      <w:start w:val="1"/>
      <w:numFmt w:val="bullet"/>
      <w:lvlText w:val=""/>
      <w:lvlJc w:val="left"/>
      <w:pPr>
        <w:tabs>
          <w:tab w:val="num" w:pos="530"/>
        </w:tabs>
        <w:ind w:left="284" w:hanging="114"/>
      </w:pPr>
      <w:rPr>
        <w:rFonts w:ascii="Symbol" w:hAnsi="Symbol" w:hint="default"/>
      </w:rPr>
    </w:lvl>
    <w:lvl w:ilvl="2" w:tplc="040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5CE295F"/>
    <w:multiLevelType w:val="hybridMultilevel"/>
    <w:tmpl w:val="9B2C8128"/>
    <w:lvl w:ilvl="0" w:tplc="6CE64382">
      <w:start w:val="1"/>
      <w:numFmt w:val="bullet"/>
      <w:lvlText w:val=""/>
      <w:lvlJc w:val="left"/>
      <w:pPr>
        <w:tabs>
          <w:tab w:val="num" w:pos="950"/>
        </w:tabs>
        <w:ind w:left="760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3">
    <w:nsid w:val="5BD54BB8"/>
    <w:multiLevelType w:val="hybridMultilevel"/>
    <w:tmpl w:val="4F0E393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9164834"/>
    <w:multiLevelType w:val="hybridMultilevel"/>
    <w:tmpl w:val="9118CC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DCF35BB"/>
    <w:multiLevelType w:val="hybridMultilevel"/>
    <w:tmpl w:val="040C943E"/>
    <w:lvl w:ilvl="0" w:tplc="0405000F">
      <w:start w:val="1"/>
      <w:numFmt w:val="decimal"/>
      <w:lvlText w:val="%1.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1"/>
  </w:num>
  <w:num w:numId="2">
    <w:abstractNumId w:val="9"/>
  </w:num>
  <w:num w:numId="3">
    <w:abstractNumId w:val="5"/>
  </w:num>
  <w:num w:numId="4">
    <w:abstractNumId w:val="2"/>
  </w:num>
  <w:num w:numId="5">
    <w:abstractNumId w:val="12"/>
  </w:num>
  <w:num w:numId="6">
    <w:abstractNumId w:val="6"/>
  </w:num>
  <w:num w:numId="7">
    <w:abstractNumId w:val="1"/>
  </w:num>
  <w:num w:numId="8">
    <w:abstractNumId w:val="8"/>
  </w:num>
  <w:num w:numId="9">
    <w:abstractNumId w:val="4"/>
  </w:num>
  <w:num w:numId="10">
    <w:abstractNumId w:val="3"/>
  </w:num>
  <w:num w:numId="11">
    <w:abstractNumId w:val="0"/>
  </w:num>
  <w:num w:numId="12">
    <w:abstractNumId w:val="7"/>
  </w:num>
  <w:num w:numId="13">
    <w:abstractNumId w:val="10"/>
  </w:num>
  <w:num w:numId="14">
    <w:abstractNumId w:val="13"/>
  </w:num>
  <w:num w:numId="15">
    <w:abstractNumId w:val="15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compat/>
  <w:rsids>
    <w:rsidRoot w:val="00267E44"/>
    <w:rsid w:val="0001196A"/>
    <w:rsid w:val="0002748C"/>
    <w:rsid w:val="00030F58"/>
    <w:rsid w:val="00053DDF"/>
    <w:rsid w:val="00061D34"/>
    <w:rsid w:val="0006751E"/>
    <w:rsid w:val="00073A80"/>
    <w:rsid w:val="000943A2"/>
    <w:rsid w:val="000A0626"/>
    <w:rsid w:val="000A2A8C"/>
    <w:rsid w:val="000A77AC"/>
    <w:rsid w:val="000B1A41"/>
    <w:rsid w:val="000B3A8D"/>
    <w:rsid w:val="000C05C0"/>
    <w:rsid w:val="000C5E2D"/>
    <w:rsid w:val="000D18DB"/>
    <w:rsid w:val="000E32B3"/>
    <w:rsid w:val="000E3C33"/>
    <w:rsid w:val="000E7AC1"/>
    <w:rsid w:val="001352E0"/>
    <w:rsid w:val="00136896"/>
    <w:rsid w:val="00141CA2"/>
    <w:rsid w:val="001432BE"/>
    <w:rsid w:val="00163A83"/>
    <w:rsid w:val="0017073D"/>
    <w:rsid w:val="001A20C7"/>
    <w:rsid w:val="001B088F"/>
    <w:rsid w:val="001B2D85"/>
    <w:rsid w:val="001B67EC"/>
    <w:rsid w:val="00227D19"/>
    <w:rsid w:val="00230F08"/>
    <w:rsid w:val="00233203"/>
    <w:rsid w:val="00235442"/>
    <w:rsid w:val="0024206E"/>
    <w:rsid w:val="00267E44"/>
    <w:rsid w:val="00276158"/>
    <w:rsid w:val="002A1031"/>
    <w:rsid w:val="002A7600"/>
    <w:rsid w:val="002B6340"/>
    <w:rsid w:val="002D3940"/>
    <w:rsid w:val="002F6B5B"/>
    <w:rsid w:val="00302777"/>
    <w:rsid w:val="00310A3C"/>
    <w:rsid w:val="0033051B"/>
    <w:rsid w:val="0034422F"/>
    <w:rsid w:val="003465A3"/>
    <w:rsid w:val="00351814"/>
    <w:rsid w:val="003629FE"/>
    <w:rsid w:val="003659AE"/>
    <w:rsid w:val="00372864"/>
    <w:rsid w:val="00374E5E"/>
    <w:rsid w:val="003838C4"/>
    <w:rsid w:val="00390654"/>
    <w:rsid w:val="003C751C"/>
    <w:rsid w:val="003D1651"/>
    <w:rsid w:val="003D171E"/>
    <w:rsid w:val="003F177D"/>
    <w:rsid w:val="003F7493"/>
    <w:rsid w:val="00403D6C"/>
    <w:rsid w:val="0040402A"/>
    <w:rsid w:val="00406DA9"/>
    <w:rsid w:val="004076EE"/>
    <w:rsid w:val="00421405"/>
    <w:rsid w:val="004239A3"/>
    <w:rsid w:val="004269CA"/>
    <w:rsid w:val="00447E1C"/>
    <w:rsid w:val="00470730"/>
    <w:rsid w:val="00477859"/>
    <w:rsid w:val="00481ED2"/>
    <w:rsid w:val="00497395"/>
    <w:rsid w:val="004979EC"/>
    <w:rsid w:val="004A2458"/>
    <w:rsid w:val="004B566D"/>
    <w:rsid w:val="004C765E"/>
    <w:rsid w:val="004E0C32"/>
    <w:rsid w:val="004E7B90"/>
    <w:rsid w:val="004F21E0"/>
    <w:rsid w:val="004F2B2B"/>
    <w:rsid w:val="004F4CCE"/>
    <w:rsid w:val="00520272"/>
    <w:rsid w:val="00535543"/>
    <w:rsid w:val="00540D34"/>
    <w:rsid w:val="00544696"/>
    <w:rsid w:val="0054762F"/>
    <w:rsid w:val="005502ED"/>
    <w:rsid w:val="00570127"/>
    <w:rsid w:val="005A3EEF"/>
    <w:rsid w:val="005A4908"/>
    <w:rsid w:val="00604226"/>
    <w:rsid w:val="00647A8F"/>
    <w:rsid w:val="00673B3A"/>
    <w:rsid w:val="00694DE6"/>
    <w:rsid w:val="006C6EA8"/>
    <w:rsid w:val="006D3AE2"/>
    <w:rsid w:val="006F3E23"/>
    <w:rsid w:val="0070339E"/>
    <w:rsid w:val="0071294A"/>
    <w:rsid w:val="00715ACE"/>
    <w:rsid w:val="00742F1C"/>
    <w:rsid w:val="007659C4"/>
    <w:rsid w:val="007678DE"/>
    <w:rsid w:val="0077313C"/>
    <w:rsid w:val="007A5811"/>
    <w:rsid w:val="007B6588"/>
    <w:rsid w:val="007C23B9"/>
    <w:rsid w:val="007C3F70"/>
    <w:rsid w:val="007C44BC"/>
    <w:rsid w:val="007C634B"/>
    <w:rsid w:val="008061C0"/>
    <w:rsid w:val="00840CCA"/>
    <w:rsid w:val="00841E2A"/>
    <w:rsid w:val="00872B45"/>
    <w:rsid w:val="008A4885"/>
    <w:rsid w:val="008C1A81"/>
    <w:rsid w:val="008D0124"/>
    <w:rsid w:val="008E7088"/>
    <w:rsid w:val="00901C8A"/>
    <w:rsid w:val="00915E00"/>
    <w:rsid w:val="00924997"/>
    <w:rsid w:val="009567D0"/>
    <w:rsid w:val="00984063"/>
    <w:rsid w:val="009E0894"/>
    <w:rsid w:val="009E1821"/>
    <w:rsid w:val="00A13C98"/>
    <w:rsid w:val="00A302A8"/>
    <w:rsid w:val="00A62065"/>
    <w:rsid w:val="00A65004"/>
    <w:rsid w:val="00A772DC"/>
    <w:rsid w:val="00A917B7"/>
    <w:rsid w:val="00AA0F6E"/>
    <w:rsid w:val="00AB5600"/>
    <w:rsid w:val="00AD10AC"/>
    <w:rsid w:val="00AE69BA"/>
    <w:rsid w:val="00AF22D1"/>
    <w:rsid w:val="00AF5C96"/>
    <w:rsid w:val="00B02F10"/>
    <w:rsid w:val="00B03324"/>
    <w:rsid w:val="00B067A5"/>
    <w:rsid w:val="00B11833"/>
    <w:rsid w:val="00B31512"/>
    <w:rsid w:val="00B31623"/>
    <w:rsid w:val="00B804D6"/>
    <w:rsid w:val="00B84E6E"/>
    <w:rsid w:val="00B90A8D"/>
    <w:rsid w:val="00BB0959"/>
    <w:rsid w:val="00BC6A1B"/>
    <w:rsid w:val="00BD4927"/>
    <w:rsid w:val="00BE13C5"/>
    <w:rsid w:val="00C16FFC"/>
    <w:rsid w:val="00C2118D"/>
    <w:rsid w:val="00C44EE8"/>
    <w:rsid w:val="00C54BE1"/>
    <w:rsid w:val="00C6311A"/>
    <w:rsid w:val="00C66411"/>
    <w:rsid w:val="00C959A8"/>
    <w:rsid w:val="00CA51F9"/>
    <w:rsid w:val="00CB13DA"/>
    <w:rsid w:val="00CC21AD"/>
    <w:rsid w:val="00CC316F"/>
    <w:rsid w:val="00D151CA"/>
    <w:rsid w:val="00D32FC8"/>
    <w:rsid w:val="00D6096C"/>
    <w:rsid w:val="00D73E3C"/>
    <w:rsid w:val="00D76D16"/>
    <w:rsid w:val="00DA2A8F"/>
    <w:rsid w:val="00DB3D09"/>
    <w:rsid w:val="00DB41D6"/>
    <w:rsid w:val="00DE3E89"/>
    <w:rsid w:val="00DE4C47"/>
    <w:rsid w:val="00E013D9"/>
    <w:rsid w:val="00E12366"/>
    <w:rsid w:val="00E31DD4"/>
    <w:rsid w:val="00E661B8"/>
    <w:rsid w:val="00E96C3E"/>
    <w:rsid w:val="00ED5743"/>
    <w:rsid w:val="00F149C3"/>
    <w:rsid w:val="00F14EB5"/>
    <w:rsid w:val="00F6457E"/>
    <w:rsid w:val="00F711ED"/>
    <w:rsid w:val="00F71268"/>
    <w:rsid w:val="00F93827"/>
    <w:rsid w:val="00FA1F8C"/>
    <w:rsid w:val="00FA3A8C"/>
    <w:rsid w:val="00FD27DF"/>
    <w:rsid w:val="00FF34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B5600"/>
    <w:rPr>
      <w:sz w:val="24"/>
      <w:szCs w:val="24"/>
    </w:rPr>
  </w:style>
  <w:style w:type="paragraph" w:styleId="Nadpis1">
    <w:name w:val="heading 1"/>
    <w:basedOn w:val="Normln"/>
    <w:next w:val="Normln"/>
    <w:qFormat/>
    <w:rsid w:val="00AB5600"/>
    <w:pPr>
      <w:keepNext/>
      <w:outlineLvl w:val="0"/>
    </w:pPr>
    <w:rPr>
      <w:rFonts w:ascii="Arial" w:hAnsi="Arial" w:cs="Arial"/>
      <w:sz w:val="20"/>
      <w:u w:val="single"/>
    </w:rPr>
  </w:style>
  <w:style w:type="paragraph" w:styleId="Nadpis2">
    <w:name w:val="heading 2"/>
    <w:basedOn w:val="Normln"/>
    <w:next w:val="Normln"/>
    <w:qFormat/>
    <w:rsid w:val="00AB5600"/>
    <w:pPr>
      <w:keepNext/>
      <w:jc w:val="center"/>
      <w:outlineLvl w:val="1"/>
    </w:pPr>
    <w:rPr>
      <w:rFonts w:ascii="Arial" w:hAnsi="Arial" w:cs="Arial"/>
      <w:b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rsid w:val="00AB5600"/>
    <w:pPr>
      <w:jc w:val="both"/>
    </w:pPr>
    <w:rPr>
      <w:rFonts w:ascii="Arial" w:hAnsi="Arial"/>
      <w:sz w:val="20"/>
      <w:szCs w:val="20"/>
    </w:rPr>
  </w:style>
  <w:style w:type="paragraph" w:styleId="Textpoznpodarou">
    <w:name w:val="footnote text"/>
    <w:basedOn w:val="Normln"/>
    <w:semiHidden/>
    <w:rsid w:val="00AB5600"/>
    <w:rPr>
      <w:sz w:val="20"/>
      <w:szCs w:val="20"/>
    </w:rPr>
  </w:style>
  <w:style w:type="paragraph" w:styleId="Zkladntext2">
    <w:name w:val="Body Text 2"/>
    <w:basedOn w:val="Normln"/>
    <w:semiHidden/>
    <w:rsid w:val="00AB5600"/>
    <w:pPr>
      <w:pBdr>
        <w:bottom w:val="single" w:sz="4" w:space="1" w:color="auto"/>
      </w:pBdr>
      <w:jc w:val="center"/>
    </w:pPr>
    <w:rPr>
      <w:rFonts w:ascii="Arial" w:hAnsi="Arial" w:cs="Arial"/>
      <w:b/>
      <w:sz w:val="22"/>
    </w:rPr>
  </w:style>
  <w:style w:type="paragraph" w:styleId="Zkladntextodsazen">
    <w:name w:val="Body Text Indent"/>
    <w:basedOn w:val="Normln"/>
    <w:link w:val="ZkladntextodsazenChar"/>
    <w:semiHidden/>
    <w:rsid w:val="00AB5600"/>
    <w:pPr>
      <w:ind w:left="284"/>
      <w:jc w:val="both"/>
    </w:pPr>
    <w:rPr>
      <w:rFonts w:ascii="Arial" w:hAnsi="Arial" w:cs="Arial"/>
      <w:sz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4E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4E6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54BE1"/>
    <w:pPr>
      <w:ind w:left="708"/>
    </w:p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B31512"/>
    <w:rPr>
      <w:rFonts w:ascii="Arial" w:hAnsi="Arial" w:cs="Arial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FD450-FEB7-4D65-8244-A444666DD3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829</Words>
  <Characters>4892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Svaz chovatelů holštýnského skotu ČR</vt:lpstr>
    </vt:vector>
  </TitlesOfParts>
  <Company>Svaz</Company>
  <LinksUpToDate>false</LinksUpToDate>
  <CharactersWithSpaces>5710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Svaz chovatelů holštýnského skotu ČR</dc:title>
  <dc:creator>Vondrasek</dc:creator>
  <cp:lastModifiedBy>vondrasek</cp:lastModifiedBy>
  <cp:revision>4</cp:revision>
  <cp:lastPrinted>2017-01-16T06:39:00Z</cp:lastPrinted>
  <dcterms:created xsi:type="dcterms:W3CDTF">2017-11-29T14:08:00Z</dcterms:created>
  <dcterms:modified xsi:type="dcterms:W3CDTF">2017-12-01T10:00:00Z</dcterms:modified>
</cp:coreProperties>
</file>